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52" w:rsidRPr="007E0B61" w:rsidRDefault="006C1A52" w:rsidP="004147E0">
      <w:pPr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</w:p>
    <w:p w:rsidR="009B05F5" w:rsidRPr="007E0B61" w:rsidRDefault="009B05F5" w:rsidP="0028259F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</w:p>
    <w:p w:rsidR="009B05F5" w:rsidRPr="007E0B61" w:rsidRDefault="009B05F5" w:rsidP="0028259F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 w:rsidRPr="007E0B61">
        <w:rPr>
          <w:b/>
          <w:bCs/>
          <w:noProof w:val="0"/>
          <w:sz w:val="22"/>
          <w:szCs w:val="22"/>
        </w:rPr>
        <w:t xml:space="preserve">ALTERNANZA SCUOLA LAVORO </w:t>
      </w:r>
    </w:p>
    <w:p w:rsidR="008B10A8" w:rsidRPr="007E0B61" w:rsidRDefault="008B10A8" w:rsidP="008B10A8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 w:rsidRPr="007E0B61">
        <w:rPr>
          <w:b/>
          <w:bCs/>
          <w:noProof w:val="0"/>
          <w:sz w:val="22"/>
          <w:szCs w:val="22"/>
        </w:rPr>
        <w:t>Anno scolastico 2016/2017</w:t>
      </w:r>
    </w:p>
    <w:p w:rsidR="007E0B61" w:rsidRDefault="007E0B61" w:rsidP="007E0B61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                </w:t>
      </w:r>
    </w:p>
    <w:p w:rsidR="007E0B61" w:rsidRDefault="007E0B61" w:rsidP="007E0B61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>
        <w:rPr>
          <w:b/>
          <w:bCs/>
          <w:i/>
          <w:noProof w:val="0"/>
        </w:rPr>
        <w:t xml:space="preserve">PROGETTO    </w:t>
      </w:r>
    </w:p>
    <w:p w:rsidR="007E0B61" w:rsidRPr="007E0B61" w:rsidRDefault="007E0B61" w:rsidP="007E0B61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7E0B61" w:rsidRPr="007E0B61" w:rsidRDefault="007E0B61" w:rsidP="007E0B61">
      <w:pPr>
        <w:autoSpaceDE w:val="0"/>
        <w:autoSpaceDN w:val="0"/>
        <w:adjustRightInd w:val="0"/>
        <w:jc w:val="center"/>
        <w:rPr>
          <w:b/>
          <w:bCs/>
          <w:i/>
          <w:noProof w:val="0"/>
          <w:sz w:val="28"/>
          <w:szCs w:val="28"/>
        </w:rPr>
      </w:pPr>
      <w:r w:rsidRPr="007E0B61">
        <w:rPr>
          <w:b/>
          <w:bCs/>
          <w:noProof w:val="0"/>
          <w:sz w:val="28"/>
          <w:szCs w:val="28"/>
        </w:rPr>
        <w:t xml:space="preserve">     </w:t>
      </w:r>
      <w:r w:rsidRPr="007E0B61">
        <w:rPr>
          <w:b/>
          <w:bCs/>
          <w:i/>
          <w:noProof w:val="0"/>
          <w:sz w:val="28"/>
          <w:szCs w:val="28"/>
        </w:rPr>
        <w:t>“Green economy: la nuova frontiera della sostenibilità”</w:t>
      </w:r>
    </w:p>
    <w:p w:rsidR="007E0B61" w:rsidRDefault="007E0B61" w:rsidP="007E0B61">
      <w:pPr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</w:p>
    <w:p w:rsidR="007E0B61" w:rsidRPr="007E0B61" w:rsidRDefault="007E0B61" w:rsidP="007E0B61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  <w:r w:rsidRPr="007E0B61">
        <w:rPr>
          <w:b/>
          <w:bCs/>
          <w:noProof w:val="0"/>
          <w:sz w:val="22"/>
          <w:szCs w:val="22"/>
        </w:rPr>
        <w:t>LICEO “GATTO” DI AGROPOLI</w:t>
      </w:r>
    </w:p>
    <w:p w:rsidR="007E0B61" w:rsidRDefault="007E0B61" w:rsidP="007E0B61">
      <w:pPr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  <w:r w:rsidRPr="008B10A8">
        <w:rPr>
          <w:b/>
          <w:bCs/>
          <w:noProof w:val="0"/>
          <w:sz w:val="22"/>
          <w:szCs w:val="22"/>
        </w:rPr>
        <w:t xml:space="preserve">  </w:t>
      </w:r>
      <w:r>
        <w:rPr>
          <w:b/>
          <w:bCs/>
          <w:noProof w:val="0"/>
          <w:sz w:val="22"/>
          <w:szCs w:val="22"/>
        </w:rPr>
        <w:t xml:space="preserve">      </w:t>
      </w:r>
    </w:p>
    <w:p w:rsidR="009B05F5" w:rsidRPr="003F3A77" w:rsidRDefault="007E0B61" w:rsidP="007E0B61">
      <w:pPr>
        <w:numPr>
          <w:ilvl w:val="0"/>
          <w:numId w:val="17"/>
        </w:numPr>
        <w:autoSpaceDE w:val="0"/>
        <w:autoSpaceDN w:val="0"/>
        <w:adjustRightInd w:val="0"/>
        <w:contextualSpacing/>
        <w:rPr>
          <w:b/>
          <w:bCs/>
          <w:noProof w:val="0"/>
          <w:color w:val="4D4D4D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 </w:t>
      </w:r>
      <w:r w:rsidRPr="008B10A8">
        <w:rPr>
          <w:b/>
          <w:bCs/>
          <w:noProof w:val="0"/>
          <w:sz w:val="22"/>
          <w:szCs w:val="22"/>
        </w:rPr>
        <w:t xml:space="preserve">SOGGETTO OSPITANTE: </w:t>
      </w:r>
      <w:r>
        <w:rPr>
          <w:b/>
          <w:bCs/>
          <w:noProof w:val="0"/>
          <w:sz w:val="22"/>
          <w:szCs w:val="22"/>
        </w:rPr>
        <w:t xml:space="preserve"> </w:t>
      </w:r>
      <w:r w:rsidRPr="008B10A8">
        <w:rPr>
          <w:b/>
          <w:bCs/>
          <w:noProof w:val="0"/>
          <w:sz w:val="22"/>
          <w:szCs w:val="22"/>
        </w:rPr>
        <w:t>Legambiente Pontecagnano – Circolo Occhi verdi</w:t>
      </w:r>
    </w:p>
    <w:p w:rsidR="009B05F5" w:rsidRPr="003F3A77" w:rsidRDefault="007E0B61" w:rsidP="007E0B61">
      <w:pPr>
        <w:autoSpaceDE w:val="0"/>
        <w:autoSpaceDN w:val="0"/>
        <w:adjustRightInd w:val="0"/>
        <w:contextualSpacing/>
        <w:rPr>
          <w:b/>
          <w:bCs/>
          <w:noProof w:val="0"/>
          <w:color w:val="4D4D4D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                                                                             </w:t>
      </w:r>
    </w:p>
    <w:p w:rsidR="009B05F5" w:rsidRPr="00D35757" w:rsidRDefault="009B05F5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</w:rPr>
      </w:pPr>
    </w:p>
    <w:p w:rsidR="009B05F5" w:rsidRPr="00D35757" w:rsidRDefault="009B05F5" w:rsidP="0028259F">
      <w:pPr>
        <w:jc w:val="both"/>
        <w:rPr>
          <w:b/>
        </w:rPr>
      </w:pPr>
      <w:r w:rsidRPr="00D35757">
        <w:rPr>
          <w:b/>
        </w:rPr>
        <w:t>Profilo formativo di riferimento:</w:t>
      </w:r>
    </w:p>
    <w:p w:rsidR="009B05F5" w:rsidRPr="00D35757" w:rsidRDefault="009B05F5" w:rsidP="0028259F">
      <w:pPr>
        <w:jc w:val="both"/>
      </w:pPr>
      <w:r w:rsidRPr="00D35757">
        <w:rPr>
          <w:color w:val="333333"/>
        </w:rPr>
        <w:t>L'educazione ambientale è l'ambito specifico all'interno del quale Legambiente ha sviluppato la propria pratica educativa, condividendo esperienze e percorsi di ricerca all'interno della propria rete associativa e con altri soggetti del mondo dell'associazionismo ambientalista, delle istituzioni e del mondo scientifico.</w:t>
      </w:r>
    </w:p>
    <w:p w:rsidR="009B05F5" w:rsidRPr="00D35757" w:rsidRDefault="009B05F5" w:rsidP="0028259F">
      <w:pPr>
        <w:jc w:val="both"/>
      </w:pPr>
    </w:p>
    <w:p w:rsidR="009B05F5" w:rsidRPr="00D35757" w:rsidRDefault="009B05F5" w:rsidP="0028259F">
      <w:pPr>
        <w:jc w:val="both"/>
        <w:rPr>
          <w:b/>
        </w:rPr>
      </w:pPr>
      <w:r w:rsidRPr="00D35757">
        <w:rPr>
          <w:b/>
        </w:rPr>
        <w:t>Ambiti previsti per la realizzazione del percorso di alternanza:</w:t>
      </w:r>
    </w:p>
    <w:p w:rsidR="009B05F5" w:rsidRPr="00D35757" w:rsidRDefault="009B05F5" w:rsidP="00D35757">
      <w:pPr>
        <w:pStyle w:val="NormaleWeb"/>
        <w:shd w:val="clear" w:color="auto" w:fill="FFFFFF"/>
        <w:spacing w:before="0" w:beforeAutospacing="0" w:after="150" w:afterAutospacing="0" w:line="261" w:lineRule="atLeast"/>
        <w:rPr>
          <w:color w:val="333333"/>
        </w:rPr>
      </w:pPr>
      <w:r w:rsidRPr="00D35757">
        <w:rPr>
          <w:color w:val="333333"/>
        </w:rPr>
        <w:t>La formazione di una coscienza ambientale capace di assumere comportame</w:t>
      </w:r>
      <w:r>
        <w:rPr>
          <w:color w:val="333333"/>
        </w:rPr>
        <w:t>nti e stili di vita sostenibili</w:t>
      </w:r>
      <w:r w:rsidRPr="00D35757">
        <w:rPr>
          <w:color w:val="333333"/>
        </w:rPr>
        <w:t xml:space="preserve"> è l'obiettivo principale dell'educazione ambientale, che</w:t>
      </w:r>
      <w:r>
        <w:rPr>
          <w:color w:val="333333"/>
        </w:rPr>
        <w:t xml:space="preserve"> si articola</w:t>
      </w:r>
      <w:r w:rsidRPr="00D35757">
        <w:rPr>
          <w:color w:val="333333"/>
        </w:rPr>
        <w:t xml:space="preserve"> in proposte educative che si caratterizzano per il contatto diretto con i diversi tipi di contesti ambientali (parchi natural</w:t>
      </w:r>
      <w:r w:rsidR="00F73EB6">
        <w:rPr>
          <w:color w:val="333333"/>
        </w:rPr>
        <w:t>i, città, quartiere, scuola,..</w:t>
      </w:r>
      <w:r w:rsidRPr="00D35757">
        <w:rPr>
          <w:color w:val="333333"/>
        </w:rPr>
        <w:t>), all'interno dei quali praticare delle ricerche sul campo, toccando con mano la rete di relazioni che caratterizza un determinato contesto.</w:t>
      </w:r>
    </w:p>
    <w:p w:rsidR="009B05F5" w:rsidRPr="00A457A2" w:rsidRDefault="009B05F5" w:rsidP="0028259F">
      <w:pPr>
        <w:jc w:val="both"/>
        <w:rPr>
          <w:sz w:val="22"/>
          <w:szCs w:val="22"/>
        </w:rPr>
      </w:pPr>
    </w:p>
    <w:p w:rsidR="009B05F5" w:rsidRPr="00A457A2" w:rsidRDefault="009B05F5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Titolo del percorso:</w:t>
      </w:r>
    </w:p>
    <w:p w:rsidR="009B05F5" w:rsidRPr="00A457A2" w:rsidRDefault="009B05F5" w:rsidP="005D740B">
      <w:pPr>
        <w:autoSpaceDE w:val="0"/>
        <w:autoSpaceDN w:val="0"/>
        <w:adjustRightInd w:val="0"/>
        <w:rPr>
          <w:b/>
          <w:bCs/>
          <w:i/>
          <w:noProof w:val="0"/>
          <w:color w:val="4D4D4D"/>
          <w:sz w:val="22"/>
          <w:szCs w:val="22"/>
        </w:rPr>
      </w:pPr>
      <w:r w:rsidRPr="00A457A2">
        <w:rPr>
          <w:b/>
          <w:bCs/>
          <w:i/>
          <w:noProof w:val="0"/>
          <w:color w:val="4D4D4D"/>
          <w:sz w:val="22"/>
          <w:szCs w:val="22"/>
        </w:rPr>
        <w:t>“</w:t>
      </w:r>
      <w:r>
        <w:rPr>
          <w:b/>
          <w:bCs/>
          <w:i/>
          <w:noProof w:val="0"/>
          <w:color w:val="4D4D4D"/>
          <w:sz w:val="22"/>
          <w:szCs w:val="22"/>
        </w:rPr>
        <w:t>Green economy: la nuova frontiera della sostenibilità”</w:t>
      </w:r>
    </w:p>
    <w:p w:rsidR="009B05F5" w:rsidRPr="00A457A2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4D4D4D"/>
          <w:sz w:val="22"/>
          <w:szCs w:val="22"/>
        </w:rPr>
      </w:pPr>
    </w:p>
    <w:p w:rsidR="009B05F5" w:rsidRPr="00A457A2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A457A2">
        <w:rPr>
          <w:b/>
          <w:bCs/>
          <w:noProof w:val="0"/>
          <w:sz w:val="22"/>
          <w:szCs w:val="22"/>
        </w:rPr>
        <w:t>Modalità del percorso</w:t>
      </w:r>
    </w:p>
    <w:p w:rsidR="009B05F5" w:rsidRDefault="009B05F5" w:rsidP="009C4BBB">
      <w:r>
        <w:t xml:space="preserve">Il progetto di Alternanza </w:t>
      </w:r>
      <w:r w:rsidR="0074344C">
        <w:t>scuola lavoro si articolerà in 5</w:t>
      </w:r>
      <w:r>
        <w:t>0 ore di attività teorico/pratiche da somministrare a ciascuno dei due gruppi da 25 studenti individuati dall’istituto scolastico,</w:t>
      </w:r>
    </w:p>
    <w:p w:rsidR="009B05F5" w:rsidRPr="00A457A2" w:rsidRDefault="009B05F5" w:rsidP="006D5545">
      <w:pPr>
        <w:autoSpaceDE w:val="0"/>
        <w:autoSpaceDN w:val="0"/>
        <w:adjustRightInd w:val="0"/>
        <w:spacing w:before="1"/>
        <w:ind w:right="195"/>
        <w:rPr>
          <w:spacing w:val="-1"/>
          <w:sz w:val="22"/>
          <w:szCs w:val="22"/>
        </w:rPr>
      </w:pPr>
      <w:r w:rsidRPr="00A457A2">
        <w:rPr>
          <w:spacing w:val="-1"/>
          <w:sz w:val="22"/>
          <w:szCs w:val="22"/>
        </w:rPr>
        <w:t>con riferimento ai seguenti settori e ambiti:</w:t>
      </w:r>
    </w:p>
    <w:p w:rsidR="009B05F5" w:rsidRPr="00A457A2" w:rsidRDefault="009B05F5" w:rsidP="006D5545">
      <w:pPr>
        <w:autoSpaceDE w:val="0"/>
        <w:autoSpaceDN w:val="0"/>
        <w:adjustRightInd w:val="0"/>
        <w:spacing w:before="1"/>
        <w:ind w:right="195"/>
        <w:rPr>
          <w:spacing w:val="-1"/>
          <w:sz w:val="22"/>
          <w:szCs w:val="22"/>
        </w:rPr>
      </w:pPr>
    </w:p>
    <w:p w:rsidR="009B05F5" w:rsidRPr="0074344C" w:rsidRDefault="009B05F5" w:rsidP="009C4BBB">
      <w:pPr>
        <w:pStyle w:val="Paragrafoelenco"/>
        <w:rPr>
          <w:rFonts w:ascii="Times New Roman" w:hAnsi="Times New Roman"/>
          <w:b/>
          <w:lang w:val="it-IT"/>
        </w:rPr>
      </w:pPr>
      <w:r w:rsidRPr="0074344C">
        <w:rPr>
          <w:rFonts w:ascii="Times New Roman" w:hAnsi="Times New Roman"/>
          <w:b/>
          <w:lang w:val="it-IT"/>
        </w:rPr>
        <w:t>Volontariato Europeo, campi di volontariato e cittadinanza attiva:</w:t>
      </w:r>
    </w:p>
    <w:p w:rsidR="009B05F5" w:rsidRPr="0074344C" w:rsidRDefault="009B05F5" w:rsidP="009C4BBB">
      <w:pPr>
        <w:pStyle w:val="Paragrafoelenco"/>
        <w:widowControl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74344C">
        <w:rPr>
          <w:rFonts w:ascii="Times New Roman" w:hAnsi="Times New Roman"/>
          <w:lang w:val="it-IT"/>
        </w:rPr>
        <w:t>Video e testimonianze dei volontari europei e non</w:t>
      </w:r>
    </w:p>
    <w:p w:rsidR="009B05F5" w:rsidRPr="0074344C" w:rsidRDefault="009B05F5" w:rsidP="009C4BBB">
      <w:pPr>
        <w:pStyle w:val="Paragrafoelenco"/>
        <w:widowControl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74344C">
        <w:rPr>
          <w:rFonts w:ascii="Times New Roman" w:hAnsi="Times New Roman"/>
          <w:lang w:val="it-IT"/>
        </w:rPr>
        <w:t>Giochi di ruolo e attività di problem solving</w:t>
      </w:r>
    </w:p>
    <w:p w:rsidR="009B05F5" w:rsidRPr="00480C87" w:rsidRDefault="009B05F5" w:rsidP="009C4BBB">
      <w:pPr>
        <w:ind w:left="720"/>
        <w:rPr>
          <w:b/>
        </w:rPr>
      </w:pPr>
      <w:r w:rsidRPr="00480C87">
        <w:rPr>
          <w:b/>
        </w:rPr>
        <w:t xml:space="preserve">Agricoltura sociale </w:t>
      </w:r>
      <w:r>
        <w:rPr>
          <w:b/>
        </w:rPr>
        <w:t>:</w:t>
      </w:r>
    </w:p>
    <w:p w:rsidR="009B05F5" w:rsidRDefault="009B05F5" w:rsidP="009C4BBB">
      <w:pPr>
        <w:ind w:left="720"/>
      </w:pPr>
      <w:r>
        <w:t>- Principi e conoscenze base dell’agricoltura naturale e sociale</w:t>
      </w:r>
    </w:p>
    <w:p w:rsidR="009B05F5" w:rsidRDefault="009B05F5" w:rsidP="009C4BBB">
      <w:pPr>
        <w:ind w:left="720"/>
      </w:pPr>
      <w:r>
        <w:t>- Laboratorio pratico</w:t>
      </w:r>
    </w:p>
    <w:p w:rsidR="009B05F5" w:rsidRPr="00480C87" w:rsidRDefault="009B05F5" w:rsidP="009C4BBB">
      <w:pPr>
        <w:rPr>
          <w:b/>
        </w:rPr>
      </w:pPr>
      <w:r w:rsidRPr="00480C87">
        <w:rPr>
          <w:b/>
        </w:rPr>
        <w:t xml:space="preserve">               Spreco alimentare:</w:t>
      </w:r>
    </w:p>
    <w:p w:rsidR="009B05F5" w:rsidRPr="0074344C" w:rsidRDefault="009B05F5" w:rsidP="009C4BBB">
      <w:pPr>
        <w:pStyle w:val="Paragrafoelenco"/>
        <w:widowControl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74344C">
        <w:rPr>
          <w:rFonts w:ascii="Times New Roman" w:hAnsi="Times New Roman"/>
        </w:rPr>
        <w:t>L’impronta ecologica dell’alimentazione</w:t>
      </w:r>
    </w:p>
    <w:p w:rsidR="009B05F5" w:rsidRPr="0074344C" w:rsidRDefault="009B05F5" w:rsidP="009C4BBB">
      <w:pPr>
        <w:pStyle w:val="Paragrafoelenco"/>
        <w:widowControl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74344C">
        <w:rPr>
          <w:rFonts w:ascii="Times New Roman" w:hAnsi="Times New Roman"/>
          <w:lang w:val="it-IT"/>
        </w:rPr>
        <w:t>Laboratori pratici per calcolare l’impronta idrica, ecologica, di carbonio degli alimenti.</w:t>
      </w:r>
    </w:p>
    <w:p w:rsidR="009B05F5" w:rsidRPr="0074344C" w:rsidRDefault="009B05F5" w:rsidP="009C4BBB">
      <w:pPr>
        <w:ind w:left="720"/>
        <w:rPr>
          <w:b/>
        </w:rPr>
      </w:pPr>
      <w:r w:rsidRPr="0074344C">
        <w:rPr>
          <w:b/>
        </w:rPr>
        <w:t>Buone pratiche per cambiare il territorio</w:t>
      </w:r>
    </w:p>
    <w:p w:rsidR="009B05F5" w:rsidRPr="0074344C" w:rsidRDefault="009B05F5" w:rsidP="009C4BBB">
      <w:pPr>
        <w:pStyle w:val="Paragrafoelenco"/>
        <w:widowControl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74344C">
        <w:rPr>
          <w:rFonts w:ascii="Times New Roman" w:hAnsi="Times New Roman"/>
          <w:lang w:val="it-IT"/>
        </w:rPr>
        <w:t>Laboratori di autoproduzione (detersivi e cosmetici, riuso, riciclo, riutilizzo)</w:t>
      </w:r>
    </w:p>
    <w:p w:rsidR="009B05F5" w:rsidRDefault="006F0F9C" w:rsidP="009C4BBB">
      <w:r>
        <w:t xml:space="preserve">            </w:t>
      </w:r>
      <w:r w:rsidR="009B05F5">
        <w:t>Cambiamenti climatici e migrazioni forzate</w:t>
      </w:r>
    </w:p>
    <w:p w:rsidR="009B05F5" w:rsidRPr="0074344C" w:rsidRDefault="009B05F5" w:rsidP="009C4BBB">
      <w:pPr>
        <w:pStyle w:val="Paragrafoelenco"/>
        <w:widowControl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74344C">
        <w:rPr>
          <w:rFonts w:ascii="Times New Roman" w:hAnsi="Times New Roman"/>
          <w:lang w:val="it-IT"/>
        </w:rPr>
        <w:t>Percorso didattico teorico pratico sul tema dei profughi ambientali.</w:t>
      </w:r>
    </w:p>
    <w:p w:rsidR="009B05F5" w:rsidRPr="0074344C" w:rsidRDefault="009B05F5" w:rsidP="006D5545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9B05F5" w:rsidRPr="00AD2571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AD2571">
        <w:rPr>
          <w:b/>
          <w:bCs/>
          <w:noProof w:val="0"/>
          <w:sz w:val="22"/>
          <w:szCs w:val="22"/>
        </w:rPr>
        <w:t>OBIETTIVI</w:t>
      </w:r>
    </w:p>
    <w:p w:rsidR="009B05F5" w:rsidRPr="00AD2571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AD2571">
        <w:rPr>
          <w:noProof w:val="0"/>
          <w:sz w:val="22"/>
          <w:szCs w:val="22"/>
        </w:rPr>
        <w:t>Il percorso di alternanza si pone i seguenti obiettivi, distinti in:</w:t>
      </w:r>
    </w:p>
    <w:p w:rsidR="009B05F5" w:rsidRPr="00AD2571" w:rsidRDefault="009B05F5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it-IT" w:eastAsia="it-IT"/>
        </w:rPr>
      </w:pPr>
      <w:r w:rsidRPr="00AD2571">
        <w:rPr>
          <w:rFonts w:ascii="Times New Roman" w:hAnsi="Times New Roman"/>
          <w:lang w:val="it-IT" w:eastAsia="it-IT"/>
        </w:rPr>
        <w:lastRenderedPageBreak/>
        <w:t>Approfondire il concetto di “</w:t>
      </w:r>
      <w:r w:rsidRPr="00AD2571">
        <w:rPr>
          <w:rFonts w:ascii="Times New Roman" w:hAnsi="Times New Roman"/>
          <w:i/>
          <w:lang w:val="it-IT" w:eastAsia="it-IT"/>
        </w:rPr>
        <w:t>volontariato</w:t>
      </w:r>
      <w:r w:rsidRPr="00AD2571">
        <w:rPr>
          <w:rFonts w:ascii="Times New Roman" w:hAnsi="Times New Roman"/>
          <w:lang w:val="it-IT" w:eastAsia="it-IT"/>
        </w:rPr>
        <w:t>”.</w:t>
      </w:r>
    </w:p>
    <w:p w:rsidR="009B05F5" w:rsidRPr="00AD2571" w:rsidRDefault="009B05F5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it-IT" w:eastAsia="it-IT"/>
        </w:rPr>
      </w:pPr>
      <w:r w:rsidRPr="00AD2571">
        <w:rPr>
          <w:rFonts w:ascii="Times New Roman" w:hAnsi="Times New Roman"/>
          <w:lang w:val="it-IT" w:eastAsia="it-IT"/>
        </w:rPr>
        <w:t xml:space="preserve">Accrescere la consapevolezza dell’importanza della cittadinanza attiva. </w:t>
      </w:r>
    </w:p>
    <w:p w:rsidR="009B05F5" w:rsidRPr="00AD2571" w:rsidRDefault="009B05F5" w:rsidP="00D35757">
      <w:pPr>
        <w:pStyle w:val="NormaleWeb"/>
        <w:shd w:val="clear" w:color="auto" w:fill="FFFFFF"/>
        <w:spacing w:before="0" w:beforeAutospacing="0" w:after="150" w:afterAutospacing="0" w:line="261" w:lineRule="atLeast"/>
        <w:rPr>
          <w:rFonts w:ascii="Verdana" w:hAnsi="Verdana"/>
          <w:sz w:val="26"/>
          <w:szCs w:val="26"/>
        </w:rPr>
      </w:pPr>
      <w:r w:rsidRPr="00AD2571">
        <w:t>Acquisire conoscenze e competenze sulle modalità di lavoro in azienda, con particolare riferimento alle tecniche e alle metodologie inerenti le operazioni di valorizzazione e comunicazione.</w:t>
      </w:r>
      <w:r w:rsidRPr="00AD2571">
        <w:rPr>
          <w:rFonts w:ascii="Verdana" w:hAnsi="Verdana"/>
          <w:sz w:val="26"/>
          <w:szCs w:val="26"/>
        </w:rPr>
        <w:t xml:space="preserve"> </w:t>
      </w:r>
    </w:p>
    <w:p w:rsidR="009B05F5" w:rsidRPr="00AD2571" w:rsidRDefault="009B05F5" w:rsidP="00D35757">
      <w:pPr>
        <w:pStyle w:val="Paragrafoelenco"/>
        <w:widowControl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lang w:val="it-IT" w:eastAsia="it-IT"/>
        </w:rPr>
      </w:pPr>
    </w:p>
    <w:p w:rsidR="009B05F5" w:rsidRPr="00AD2571" w:rsidRDefault="009B05F5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it-IT" w:eastAsia="it-IT"/>
        </w:rPr>
      </w:pPr>
      <w:r w:rsidRPr="00AD2571">
        <w:rPr>
          <w:rFonts w:ascii="Times New Roman" w:hAnsi="Times New Roman"/>
          <w:lang w:val="it-IT" w:eastAsia="it-IT"/>
        </w:rPr>
        <w:t>Essere in grado di applicare in un concreto ambiente di lavoro le conoscenze e le competenze acquisite, anche per quanto concerne l’ambito linguistico e comunicativo</w:t>
      </w:r>
    </w:p>
    <w:p w:rsidR="009B05F5" w:rsidRPr="00AD2571" w:rsidRDefault="009B05F5" w:rsidP="007542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AD2571">
        <w:rPr>
          <w:noProof w:val="0"/>
          <w:sz w:val="22"/>
          <w:szCs w:val="22"/>
        </w:rPr>
        <w:t>Essere consapevoli del profondo legame tra la propria realizzazione futura come persone e come professionisti e le competenze acquisite durante la propria vita scolastica</w:t>
      </w:r>
    </w:p>
    <w:p w:rsidR="009B05F5" w:rsidRPr="00AD2571" w:rsidRDefault="009B05F5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it-IT" w:eastAsia="it-IT"/>
        </w:rPr>
      </w:pPr>
      <w:r w:rsidRPr="00AD2571">
        <w:rPr>
          <w:rFonts w:ascii="Times New Roman" w:hAnsi="Times New Roman"/>
          <w:lang w:val="it-IT" w:eastAsia="it-IT"/>
        </w:rPr>
        <w:t>Formare il senso critico e la capacità di autonomia, finalizzandole a concreti progetti di miglioramento della fruizione dei luoghi di cultura e dell’incremento della loro offerta culturale</w:t>
      </w:r>
    </w:p>
    <w:p w:rsidR="009B05F5" w:rsidRPr="00AD2571" w:rsidRDefault="009B05F5" w:rsidP="00C64C21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it-IT" w:eastAsia="it-IT"/>
        </w:rPr>
      </w:pPr>
      <w:r w:rsidRPr="00AD2571">
        <w:rPr>
          <w:rFonts w:ascii="Times New Roman" w:hAnsi="Times New Roman"/>
          <w:lang w:val="it-IT" w:eastAsia="it-IT"/>
        </w:rPr>
        <w:t>Acquisire capacità relazionali e comunicative in un ambiente di lavoro</w:t>
      </w:r>
    </w:p>
    <w:p w:rsidR="009B05F5" w:rsidRPr="009C4BBB" w:rsidRDefault="009B05F5" w:rsidP="00BB43E2">
      <w:pPr>
        <w:spacing w:before="100" w:beforeAutospacing="1" w:after="100" w:afterAutospacing="1"/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B05F5" w:rsidRPr="00285214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285214">
        <w:rPr>
          <w:b/>
          <w:bCs/>
          <w:noProof w:val="0"/>
          <w:sz w:val="22"/>
          <w:szCs w:val="22"/>
        </w:rPr>
        <w:t>AREA DELLE COMPETENZE</w:t>
      </w:r>
    </w:p>
    <w:p w:rsidR="009B05F5" w:rsidRPr="00285214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285214">
        <w:rPr>
          <w:b/>
          <w:bCs/>
          <w:noProof w:val="0"/>
          <w:sz w:val="22"/>
          <w:szCs w:val="22"/>
        </w:rPr>
        <w:t>DEFINIZIONE DELL’AREA</w:t>
      </w:r>
    </w:p>
    <w:p w:rsidR="009B05F5" w:rsidRPr="00285214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</w:p>
    <w:p w:rsidR="009B05F5" w:rsidRPr="005455B9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5455B9">
        <w:rPr>
          <w:b/>
          <w:bCs/>
          <w:noProof w:val="0"/>
          <w:sz w:val="22"/>
          <w:szCs w:val="22"/>
        </w:rPr>
        <w:t>Green Economy</w:t>
      </w:r>
    </w:p>
    <w:p w:rsidR="005455B9" w:rsidRDefault="009B05F5" w:rsidP="005455B9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5455B9">
        <w:rPr>
          <w:noProof w:val="0"/>
          <w:sz w:val="22"/>
          <w:szCs w:val="22"/>
        </w:rPr>
        <w:t xml:space="preserve">Le </w:t>
      </w:r>
      <w:r w:rsidRPr="005455B9">
        <w:rPr>
          <w:b/>
          <w:noProof w:val="0"/>
          <w:sz w:val="22"/>
          <w:szCs w:val="22"/>
        </w:rPr>
        <w:t>Competenze specifiche</w:t>
      </w:r>
      <w:r w:rsidRPr="005455B9">
        <w:rPr>
          <w:noProof w:val="0"/>
          <w:sz w:val="22"/>
          <w:szCs w:val="22"/>
        </w:rPr>
        <w:t xml:space="preserve"> da sviluppare durante il percorso di alternanza, affini al percorso di studi curriculare, si riferiscono ai seguenti settori della Green Economy:</w:t>
      </w:r>
    </w:p>
    <w:p w:rsidR="005455B9" w:rsidRDefault="005455B9" w:rsidP="005455B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Capacità di conoscere il territorio di appartenenza </w:t>
      </w:r>
    </w:p>
    <w:p w:rsidR="005455B9" w:rsidRDefault="005455B9" w:rsidP="005455B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Capacità di individuare le criticità legate alla realizzazione dell</w:t>
      </w:r>
      <w:r w:rsidR="00DA46FA">
        <w:rPr>
          <w:noProof w:val="0"/>
          <w:sz w:val="22"/>
          <w:szCs w:val="22"/>
        </w:rPr>
        <w:t>a sostenibilità in tutti i settori della vita</w:t>
      </w:r>
    </w:p>
    <w:p w:rsidR="00DA46FA" w:rsidRDefault="00DA46FA" w:rsidP="005455B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Capacità di trovare soluzioni efficaci</w:t>
      </w:r>
    </w:p>
    <w:p w:rsidR="00DA46FA" w:rsidRDefault="00DA46FA" w:rsidP="00DA46F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Capacità di lavorare in gruppo </w:t>
      </w:r>
    </w:p>
    <w:p w:rsidR="00DA46FA" w:rsidRDefault="00DA46FA" w:rsidP="00DA46F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Capacità di progettare in gruppo</w:t>
      </w:r>
    </w:p>
    <w:p w:rsidR="00DA46FA" w:rsidRDefault="00DA46FA" w:rsidP="00DA46F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Capacità di gestire le situazioni di conflitto legate alla sostenibilità ambientale.</w:t>
      </w:r>
    </w:p>
    <w:p w:rsidR="00DA46FA" w:rsidRPr="00DA46FA" w:rsidRDefault="00DA46FA" w:rsidP="00DA46F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Capacità di svolgere lavori manuali.</w:t>
      </w:r>
    </w:p>
    <w:p w:rsidR="005455B9" w:rsidRDefault="005455B9" w:rsidP="005455B9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</w:p>
    <w:p w:rsidR="009B05F5" w:rsidRPr="00DA46FA" w:rsidRDefault="009B05F5" w:rsidP="005455B9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A46FA">
        <w:rPr>
          <w:b/>
          <w:sz w:val="22"/>
          <w:szCs w:val="22"/>
        </w:rPr>
        <w:t>Conoscenze:</w:t>
      </w:r>
    </w:p>
    <w:p w:rsidR="009B05F5" w:rsidRDefault="00DA46FA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DA46FA">
        <w:rPr>
          <w:sz w:val="22"/>
          <w:szCs w:val="22"/>
        </w:rPr>
        <w:t xml:space="preserve">Conoscenza del contesto politico, sociale, economico </w:t>
      </w:r>
      <w:r>
        <w:rPr>
          <w:sz w:val="22"/>
          <w:szCs w:val="22"/>
        </w:rPr>
        <w:t xml:space="preserve"> in cui si trova il</w:t>
      </w:r>
      <w:r w:rsidRPr="00DA46FA">
        <w:rPr>
          <w:sz w:val="22"/>
          <w:szCs w:val="22"/>
        </w:rPr>
        <w:t xml:space="preserve"> bene gestito</w:t>
      </w:r>
    </w:p>
    <w:p w:rsidR="00DA46FA" w:rsidRDefault="00DA46FA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Conoscenza dell’ Associazione e delle politiche ambientali promosso e perseguite dalla stessa</w:t>
      </w:r>
    </w:p>
    <w:p w:rsidR="00DA46FA" w:rsidRPr="00DA46FA" w:rsidRDefault="00DA46FA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Conoscenza delle tematiche ambientali di stringente attualità</w:t>
      </w:r>
    </w:p>
    <w:p w:rsidR="009B05F5" w:rsidRPr="009C4BBB" w:rsidRDefault="009B05F5" w:rsidP="00DA46FA">
      <w:pPr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FF0000"/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D62316">
        <w:rPr>
          <w:b/>
          <w:bCs/>
          <w:noProof w:val="0"/>
          <w:sz w:val="22"/>
          <w:szCs w:val="22"/>
        </w:rPr>
        <w:t>Area competenze ed abilità trasversali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Competenze sociali (collaborazione e comunicazione)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Capacità di collaborazione e confronto con gli altri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Spirito d’iniziativa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Rispetto per la diversità culturale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Espressione chiara e comprensibile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Capacità di interrelazione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Competenze organizzative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Assunzione d’incarichi e delega di compiti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Programmazione degli incarichi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Abilità operative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Metodo di lavoro razionale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Presentazione in forma corretta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Espressione linguistica corretta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Rispetto dei tempi di lavoro</w:t>
      </w: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noProof w:val="0"/>
          <w:color w:val="FF0000"/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noProof w:val="0"/>
          <w:sz w:val="22"/>
          <w:szCs w:val="22"/>
        </w:rPr>
      </w:pPr>
      <w:r w:rsidRPr="00D62316">
        <w:rPr>
          <w:b/>
          <w:noProof w:val="0"/>
          <w:sz w:val="22"/>
          <w:szCs w:val="22"/>
        </w:rPr>
        <w:t>Area competenze linguistiche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Interazione funzionale al contesto e allo scopo comunicativo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Pianificazione dei diversi tipi di testo scritti e orali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Utilizzo dei diversi format e del lessico specifico relativo ai documenti legati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 xml:space="preserve">all’attività </w:t>
      </w: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noProof w:val="0"/>
          <w:color w:val="FF0000"/>
          <w:sz w:val="22"/>
          <w:szCs w:val="22"/>
        </w:rPr>
      </w:pPr>
    </w:p>
    <w:p w:rsidR="009B05F5" w:rsidRPr="00DA46FA" w:rsidRDefault="009B05F5" w:rsidP="0028259F">
      <w:pPr>
        <w:autoSpaceDE w:val="0"/>
        <w:autoSpaceDN w:val="0"/>
        <w:adjustRightInd w:val="0"/>
        <w:jc w:val="both"/>
        <w:rPr>
          <w:b/>
          <w:noProof w:val="0"/>
          <w:sz w:val="22"/>
          <w:szCs w:val="22"/>
        </w:rPr>
      </w:pPr>
      <w:r w:rsidRPr="00DA46FA">
        <w:rPr>
          <w:b/>
          <w:noProof w:val="0"/>
          <w:sz w:val="22"/>
          <w:szCs w:val="22"/>
        </w:rPr>
        <w:t>Articolazione dei contenuti</w:t>
      </w:r>
    </w:p>
    <w:p w:rsidR="009B05F5" w:rsidRDefault="009B05F5" w:rsidP="00FE6F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DA46FA">
        <w:rPr>
          <w:rFonts w:ascii="Times New Roman" w:hAnsi="Times New Roman"/>
          <w:lang w:val="it-IT"/>
        </w:rPr>
        <w:t>fase formativa di stu</w:t>
      </w:r>
      <w:r w:rsidR="00066ED9">
        <w:rPr>
          <w:rFonts w:ascii="Times New Roman" w:hAnsi="Times New Roman"/>
          <w:lang w:val="it-IT"/>
        </w:rPr>
        <w:t>dio sulla storia dell’Associazione, sulle campagne e vertenze più importanti, sull’ambientalismo scientifico.</w:t>
      </w:r>
    </w:p>
    <w:p w:rsidR="00066ED9" w:rsidRPr="00DA46FA" w:rsidRDefault="00066ED9" w:rsidP="00FE6F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fase pratica </w:t>
      </w:r>
    </w:p>
    <w:p w:rsidR="00BC6243" w:rsidRDefault="00BC6243" w:rsidP="007742D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Realizzazione e cura di un orto didattico per promozione dell’agricoltura naturale.</w:t>
      </w:r>
    </w:p>
    <w:p w:rsidR="00BC6243" w:rsidRDefault="00BC6243" w:rsidP="003831EC">
      <w:pPr>
        <w:pStyle w:val="Paragrafoelenco"/>
        <w:autoSpaceDE w:val="0"/>
        <w:autoSpaceDN w:val="0"/>
        <w:adjustRightInd w:val="0"/>
        <w:ind w:left="108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Dallo studio del terreno alla preparazione dell’orto, tecniche e strumenti per la coltivazione biologica, la pratica del compostaggio, rimedi naturali per la cura delle piante ortive. Come l’agricoltura può contribuire a fermare la febbre del pianeta. </w:t>
      </w:r>
    </w:p>
    <w:p w:rsidR="003831EC" w:rsidRDefault="003831EC" w:rsidP="003831E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Produzione di saponi e detersivi partendo da</w:t>
      </w:r>
      <w:r w:rsidR="006C6A47">
        <w:rPr>
          <w:rFonts w:ascii="Times New Roman" w:hAnsi="Times New Roman"/>
          <w:lang w:val="it-IT"/>
        </w:rPr>
        <w:t>ll’olio esausto, scarti di cucina, fondi del caffè.</w:t>
      </w:r>
    </w:p>
    <w:p w:rsidR="006C6A47" w:rsidRDefault="006C6A47" w:rsidP="006B0F94">
      <w:pPr>
        <w:pStyle w:val="Paragrafoelenco"/>
        <w:autoSpaceDE w:val="0"/>
        <w:autoSpaceDN w:val="0"/>
        <w:adjustRightInd w:val="0"/>
        <w:ind w:left="108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Percorso per uscire fuori dalla logica dell’usa e getta propedeutico alla introduzione ai vantaggi      della </w:t>
      </w:r>
      <w:r w:rsidRPr="006C6A47">
        <w:rPr>
          <w:rFonts w:ascii="Times New Roman" w:hAnsi="Times New Roman"/>
          <w:i/>
          <w:lang w:val="it-IT"/>
        </w:rPr>
        <w:t>“Green Economy”</w:t>
      </w:r>
      <w:r>
        <w:rPr>
          <w:rFonts w:ascii="Times New Roman" w:hAnsi="Times New Roman"/>
          <w:lang w:val="it-IT"/>
        </w:rPr>
        <w:t>, s</w:t>
      </w:r>
      <w:r w:rsidR="0074344C">
        <w:rPr>
          <w:rFonts w:ascii="Times New Roman" w:hAnsi="Times New Roman"/>
          <w:lang w:val="it-IT"/>
        </w:rPr>
        <w:t>ettore in crescita negli ultimi</w:t>
      </w:r>
      <w:r>
        <w:rPr>
          <w:rFonts w:ascii="Times New Roman" w:hAnsi="Times New Roman"/>
          <w:lang w:val="it-IT"/>
        </w:rPr>
        <w:t xml:space="preserve"> decenni in Italia.</w:t>
      </w:r>
    </w:p>
    <w:p w:rsidR="006B0F94" w:rsidRDefault="006B0F94" w:rsidP="00E45666">
      <w:pPr>
        <w:pStyle w:val="Paragrafoelenco"/>
        <w:numPr>
          <w:ilvl w:val="0"/>
          <w:numId w:val="1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Costruzione della piramide alimentare. A</w:t>
      </w:r>
      <w:r w:rsidRPr="006B0F94">
        <w:rPr>
          <w:rFonts w:ascii="Times New Roman" w:hAnsi="Times New Roman"/>
          <w:lang w:val="it-IT"/>
        </w:rPr>
        <w:t>nalisi degli impatti sull’ambiente dei differenti tipi di cibi presenti nella piramide a</w:t>
      </w:r>
      <w:r>
        <w:rPr>
          <w:rFonts w:ascii="Times New Roman" w:hAnsi="Times New Roman"/>
          <w:lang w:val="it-IT"/>
        </w:rPr>
        <w:t>limentare costruita dagli studenti stessi. Per far questo verranno</w:t>
      </w:r>
      <w:r w:rsidRPr="006B0F94">
        <w:rPr>
          <w:rFonts w:ascii="Times New Roman" w:hAnsi="Times New Roman"/>
          <w:lang w:val="it-IT"/>
        </w:rPr>
        <w:t xml:space="preserve"> utilizzati appositi calcolatori disponibili su internet o scaricabili come APP pe</w:t>
      </w:r>
      <w:r>
        <w:rPr>
          <w:rFonts w:ascii="Times New Roman" w:hAnsi="Times New Roman"/>
          <w:lang w:val="it-IT"/>
        </w:rPr>
        <w:t>r i cellulari</w:t>
      </w:r>
      <w:r w:rsidRPr="006B0F94">
        <w:rPr>
          <w:rFonts w:ascii="Times New Roman" w:hAnsi="Times New Roman"/>
          <w:lang w:val="it-IT"/>
        </w:rPr>
        <w:t xml:space="preserve">. Dai dati risultanti da questa valutazione degli impatti può essere costruita la ‘piramide ambientale’ corrispondente alla </w:t>
      </w:r>
      <w:r w:rsidR="00F73EB6">
        <w:rPr>
          <w:rFonts w:ascii="Times New Roman" w:hAnsi="Times New Roman"/>
          <w:lang w:val="it-IT"/>
        </w:rPr>
        <w:t xml:space="preserve">piramide </w:t>
      </w:r>
      <w:r>
        <w:rPr>
          <w:rFonts w:ascii="Times New Roman" w:hAnsi="Times New Roman"/>
          <w:lang w:val="it-IT"/>
        </w:rPr>
        <w:t xml:space="preserve">alimentare </w:t>
      </w:r>
      <w:r w:rsidRPr="006B0F94">
        <w:rPr>
          <w:rFonts w:ascii="Times New Roman" w:hAnsi="Times New Roman"/>
          <w:lang w:val="it-IT"/>
        </w:rPr>
        <w:t xml:space="preserve">, alla base della quale si collocano gli alimenti con maggior impatto e al vertice quelli che impattano meno sul Pianeta </w:t>
      </w:r>
      <w:r w:rsidR="00E45666">
        <w:rPr>
          <w:rFonts w:ascii="Times New Roman" w:hAnsi="Times New Roman"/>
          <w:lang w:val="it-IT"/>
        </w:rPr>
        <w:t xml:space="preserve">. Da questa rappresentazione si </w:t>
      </w:r>
      <w:r w:rsidR="00E45666" w:rsidRPr="00E45666">
        <w:rPr>
          <w:rFonts w:ascii="Times New Roman" w:hAnsi="Times New Roman"/>
          <w:lang w:val="it-IT"/>
        </w:rPr>
        <w:t>svilupperà una</w:t>
      </w:r>
      <w:r w:rsidRPr="00E45666">
        <w:rPr>
          <w:rFonts w:ascii="Times New Roman" w:hAnsi="Times New Roman"/>
          <w:lang w:val="it-IT"/>
        </w:rPr>
        <w:t xml:space="preserve"> discussione sulle relazioni fra le due piramidi e sugli stili di vita alimentari.</w:t>
      </w:r>
    </w:p>
    <w:p w:rsidR="006C1A52" w:rsidRDefault="006C1A52" w:rsidP="00E45666">
      <w:pPr>
        <w:pStyle w:val="Paragrafoelenco"/>
        <w:numPr>
          <w:ilvl w:val="0"/>
          <w:numId w:val="1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Valorizzazione del patrimonio artistico-culturale nell’ambito della campagna SALVALARTE.</w:t>
      </w:r>
    </w:p>
    <w:p w:rsidR="00E45666" w:rsidRDefault="00E45666" w:rsidP="00E45666">
      <w:pPr>
        <w:pStyle w:val="Paragrafoelenco"/>
        <w:numPr>
          <w:ilvl w:val="0"/>
          <w:numId w:val="1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Approfondimento sull’Economia Circolare attraverso la visita sul Treno Verde.</w:t>
      </w:r>
    </w:p>
    <w:p w:rsidR="00E45666" w:rsidRPr="00E45666" w:rsidRDefault="00E45666" w:rsidP="00E45666">
      <w:pPr>
        <w:pStyle w:val="Paragrafoelenco"/>
        <w:numPr>
          <w:ilvl w:val="0"/>
          <w:numId w:val="1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Indagine Beach Litter sui rifiuti che sono sulle spiagge del nostro territorio. I rifiuti verranno catalogati secondo le indicazioni della Direttiva  2008/56/ce sulla strategia per l’ambiente marino.</w:t>
      </w:r>
      <w:r w:rsidR="00285214">
        <w:rPr>
          <w:rFonts w:ascii="Times New Roman" w:hAnsi="Times New Roman"/>
          <w:lang w:val="it-IT"/>
        </w:rPr>
        <w:t xml:space="preserve"> Sulla base dei risultati del campionamento si giungerà a stabilire la provenienza dei rifiuti e l’impatto sull’economia e sul turismo del fenomeno.</w:t>
      </w:r>
    </w:p>
    <w:p w:rsidR="009B05F5" w:rsidRPr="006B0F94" w:rsidRDefault="009B05F5" w:rsidP="00285214">
      <w:pPr>
        <w:pStyle w:val="Paragrafoelenco"/>
        <w:ind w:left="1080"/>
        <w:rPr>
          <w:rFonts w:ascii="Times New Roman" w:hAnsi="Times New Roman"/>
          <w:color w:val="FF0000"/>
          <w:lang w:val="it-IT"/>
        </w:rPr>
      </w:pPr>
    </w:p>
    <w:p w:rsidR="009B05F5" w:rsidRPr="006B0F94" w:rsidRDefault="009B05F5" w:rsidP="0028259F">
      <w:pPr>
        <w:jc w:val="both"/>
        <w:rPr>
          <w:sz w:val="22"/>
          <w:szCs w:val="22"/>
        </w:rPr>
      </w:pPr>
      <w:r w:rsidRPr="006B0F94">
        <w:rPr>
          <w:b/>
          <w:sz w:val="22"/>
          <w:szCs w:val="22"/>
        </w:rPr>
        <w:t>Metodologia:</w:t>
      </w:r>
      <w:r w:rsidRPr="006B0F94">
        <w:rPr>
          <w:sz w:val="22"/>
          <w:szCs w:val="22"/>
        </w:rPr>
        <w:t xml:space="preserve"> </w:t>
      </w:r>
      <w:r w:rsidRPr="006B0F94">
        <w:rPr>
          <w:sz w:val="22"/>
          <w:szCs w:val="22"/>
        </w:rPr>
        <w:tab/>
      </w:r>
    </w:p>
    <w:p w:rsidR="009B05F5" w:rsidRPr="006B0F94" w:rsidRDefault="009B05F5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6B0F94">
        <w:rPr>
          <w:sz w:val="22"/>
          <w:szCs w:val="22"/>
        </w:rPr>
        <w:t>presentazione delle tematiche;</w:t>
      </w:r>
    </w:p>
    <w:p w:rsidR="009B05F5" w:rsidRPr="006B0F94" w:rsidRDefault="009B05F5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6B0F94">
        <w:rPr>
          <w:sz w:val="22"/>
          <w:szCs w:val="22"/>
        </w:rPr>
        <w:t>attività di ricerca e lavori di gruppo;</w:t>
      </w:r>
    </w:p>
    <w:p w:rsidR="009B05F5" w:rsidRPr="006B0F94" w:rsidRDefault="009B05F5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6B0F94">
        <w:rPr>
          <w:sz w:val="22"/>
          <w:szCs w:val="22"/>
        </w:rPr>
        <w:t>soluzione di casi pratici;</w:t>
      </w:r>
    </w:p>
    <w:p w:rsidR="009B05F5" w:rsidRPr="006B0F94" w:rsidRDefault="009B05F5" w:rsidP="00BC6243">
      <w:pPr>
        <w:ind w:left="720"/>
        <w:jc w:val="both"/>
        <w:rPr>
          <w:sz w:val="22"/>
          <w:szCs w:val="22"/>
        </w:rPr>
      </w:pPr>
    </w:p>
    <w:p w:rsidR="009B05F5" w:rsidRPr="009C4BBB" w:rsidRDefault="009B05F5" w:rsidP="0028259F">
      <w:pPr>
        <w:ind w:left="720"/>
        <w:jc w:val="both"/>
        <w:rPr>
          <w:color w:val="FF0000"/>
          <w:sz w:val="22"/>
          <w:szCs w:val="22"/>
        </w:rPr>
      </w:pPr>
    </w:p>
    <w:p w:rsidR="009B05F5" w:rsidRPr="00285214" w:rsidRDefault="009B05F5" w:rsidP="0028259F">
      <w:pPr>
        <w:jc w:val="both"/>
        <w:rPr>
          <w:b/>
          <w:sz w:val="22"/>
          <w:szCs w:val="22"/>
        </w:rPr>
      </w:pPr>
      <w:r w:rsidRPr="00285214">
        <w:rPr>
          <w:b/>
          <w:sz w:val="22"/>
          <w:szCs w:val="22"/>
        </w:rPr>
        <w:t>Attività da sperimentare in struttura:</w:t>
      </w:r>
    </w:p>
    <w:p w:rsidR="009B05F5" w:rsidRPr="00285214" w:rsidRDefault="009B05F5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285214">
        <w:rPr>
          <w:sz w:val="22"/>
          <w:szCs w:val="22"/>
        </w:rPr>
        <w:t>rapporto struttura-territorio;</w:t>
      </w:r>
    </w:p>
    <w:p w:rsidR="009B05F5" w:rsidRPr="00285214" w:rsidRDefault="009B05F5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285214">
        <w:rPr>
          <w:sz w:val="22"/>
          <w:szCs w:val="22"/>
        </w:rPr>
        <w:t>osservazione attiva;</w:t>
      </w:r>
    </w:p>
    <w:p w:rsidR="009B05F5" w:rsidRPr="00285214" w:rsidRDefault="009B05F5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285214">
        <w:rPr>
          <w:sz w:val="22"/>
          <w:szCs w:val="22"/>
        </w:rPr>
        <w:t>attività di laboratorio.</w:t>
      </w:r>
    </w:p>
    <w:p w:rsidR="009B05F5" w:rsidRPr="009C4BBB" w:rsidRDefault="009B05F5" w:rsidP="003F3A77">
      <w:pPr>
        <w:jc w:val="both"/>
        <w:rPr>
          <w:b/>
          <w:color w:val="FF0000"/>
          <w:sz w:val="22"/>
          <w:szCs w:val="22"/>
        </w:rPr>
      </w:pPr>
    </w:p>
    <w:p w:rsidR="009B05F5" w:rsidRPr="00285214" w:rsidRDefault="009B05F5" w:rsidP="003F3A77">
      <w:pPr>
        <w:jc w:val="both"/>
        <w:rPr>
          <w:b/>
          <w:sz w:val="22"/>
          <w:szCs w:val="22"/>
        </w:rPr>
      </w:pPr>
      <w:r w:rsidRPr="00285214">
        <w:rPr>
          <w:b/>
          <w:sz w:val="22"/>
          <w:szCs w:val="22"/>
        </w:rPr>
        <w:t>Relazioni tra scuola ed ente aderente all’iniziativa</w:t>
      </w:r>
    </w:p>
    <w:p w:rsidR="009B05F5" w:rsidRPr="00285214" w:rsidRDefault="009B05F5" w:rsidP="003F3A77">
      <w:pPr>
        <w:jc w:val="both"/>
        <w:rPr>
          <w:b/>
          <w:sz w:val="22"/>
          <w:szCs w:val="22"/>
        </w:rPr>
      </w:pPr>
    </w:p>
    <w:p w:rsidR="009B05F5" w:rsidRPr="00285214" w:rsidRDefault="009B05F5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hAnsi="Times New Roman"/>
          <w:lang w:val="it-IT"/>
        </w:rPr>
      </w:pPr>
      <w:r w:rsidRPr="00285214">
        <w:rPr>
          <w:rFonts w:ascii="Times New Roman" w:hAnsi="Times New Roman"/>
          <w:lang w:val="it-IT"/>
        </w:rPr>
        <w:t>segu</w:t>
      </w:r>
      <w:r w:rsidRPr="00285214">
        <w:rPr>
          <w:rFonts w:ascii="Times New Roman" w:hAnsi="Times New Roman"/>
          <w:spacing w:val="1"/>
          <w:lang w:val="it-IT"/>
        </w:rPr>
        <w:t>i</w:t>
      </w:r>
      <w:r w:rsidRPr="00285214">
        <w:rPr>
          <w:rFonts w:ascii="Times New Roman" w:hAnsi="Times New Roman"/>
          <w:lang w:val="it-IT"/>
        </w:rPr>
        <w:t xml:space="preserve">re  </w:t>
      </w:r>
      <w:r w:rsidRPr="00285214">
        <w:rPr>
          <w:rFonts w:ascii="Times New Roman" w:hAnsi="Times New Roman"/>
          <w:spacing w:val="3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 xml:space="preserve">i  </w:t>
      </w:r>
      <w:r w:rsidRPr="00285214">
        <w:rPr>
          <w:rFonts w:ascii="Times New Roman" w:hAnsi="Times New Roman"/>
          <w:spacing w:val="1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cor</w:t>
      </w:r>
      <w:r w:rsidRPr="00285214">
        <w:rPr>
          <w:rFonts w:ascii="Times New Roman" w:hAnsi="Times New Roman"/>
          <w:spacing w:val="-2"/>
          <w:lang w:val="it-IT"/>
        </w:rPr>
        <w:t>s</w:t>
      </w:r>
      <w:r w:rsidRPr="00285214">
        <w:rPr>
          <w:rFonts w:ascii="Times New Roman" w:hAnsi="Times New Roman"/>
          <w:lang w:val="it-IT"/>
        </w:rPr>
        <w:t>i</w:t>
      </w:r>
      <w:r w:rsidRPr="00285214">
        <w:rPr>
          <w:rFonts w:ascii="Times New Roman" w:hAnsi="Times New Roman"/>
          <w:spacing w:val="1"/>
          <w:lang w:val="it-IT"/>
        </w:rPr>
        <w:t>s</w:t>
      </w:r>
      <w:r w:rsidRPr="00285214">
        <w:rPr>
          <w:rFonts w:ascii="Times New Roman" w:hAnsi="Times New Roman"/>
          <w:lang w:val="it-IT"/>
        </w:rPr>
        <w:t xml:space="preserve">ti  </w:t>
      </w:r>
      <w:r w:rsidRPr="00285214">
        <w:rPr>
          <w:rFonts w:ascii="Times New Roman" w:hAnsi="Times New Roman"/>
          <w:spacing w:val="3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du</w:t>
      </w:r>
      <w:r w:rsidRPr="00285214">
        <w:rPr>
          <w:rFonts w:ascii="Times New Roman" w:hAnsi="Times New Roman"/>
          <w:spacing w:val="-2"/>
          <w:lang w:val="it-IT"/>
        </w:rPr>
        <w:t>r</w:t>
      </w:r>
      <w:r w:rsidRPr="00285214">
        <w:rPr>
          <w:rFonts w:ascii="Times New Roman" w:hAnsi="Times New Roman"/>
          <w:lang w:val="it-IT"/>
        </w:rPr>
        <w:t xml:space="preserve">ante  </w:t>
      </w:r>
      <w:r w:rsidRPr="00285214">
        <w:rPr>
          <w:rFonts w:ascii="Times New Roman" w:hAnsi="Times New Roman"/>
          <w:spacing w:val="1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 xml:space="preserve">il  </w:t>
      </w:r>
      <w:r w:rsidRPr="00285214">
        <w:rPr>
          <w:rFonts w:ascii="Times New Roman" w:hAnsi="Times New Roman"/>
          <w:spacing w:val="4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perco</w:t>
      </w:r>
      <w:r w:rsidRPr="00285214">
        <w:rPr>
          <w:rFonts w:ascii="Times New Roman" w:hAnsi="Times New Roman"/>
          <w:spacing w:val="-3"/>
          <w:lang w:val="it-IT"/>
        </w:rPr>
        <w:t>r</w:t>
      </w:r>
      <w:r w:rsidRPr="00285214">
        <w:rPr>
          <w:rFonts w:ascii="Times New Roman" w:hAnsi="Times New Roman"/>
          <w:lang w:val="it-IT"/>
        </w:rPr>
        <w:t xml:space="preserve">so  </w:t>
      </w:r>
      <w:r w:rsidRPr="00285214">
        <w:rPr>
          <w:rFonts w:ascii="Times New Roman" w:hAnsi="Times New Roman"/>
          <w:spacing w:val="3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form</w:t>
      </w:r>
      <w:r w:rsidRPr="00285214">
        <w:rPr>
          <w:rFonts w:ascii="Times New Roman" w:hAnsi="Times New Roman"/>
          <w:spacing w:val="-2"/>
          <w:lang w:val="it-IT"/>
        </w:rPr>
        <w:t>a</w:t>
      </w:r>
      <w:r w:rsidRPr="00285214">
        <w:rPr>
          <w:rFonts w:ascii="Times New Roman" w:hAnsi="Times New Roman"/>
          <w:lang w:val="it-IT"/>
        </w:rPr>
        <w:t xml:space="preserve">tivo  </w:t>
      </w:r>
      <w:r w:rsidRPr="00285214">
        <w:rPr>
          <w:rFonts w:ascii="Times New Roman" w:hAnsi="Times New Roman"/>
          <w:spacing w:val="1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 xml:space="preserve">con  </w:t>
      </w:r>
      <w:r w:rsidRPr="00285214">
        <w:rPr>
          <w:rFonts w:ascii="Times New Roman" w:hAnsi="Times New Roman"/>
          <w:spacing w:val="1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 xml:space="preserve">una  </w:t>
      </w:r>
      <w:r w:rsidRPr="00285214">
        <w:rPr>
          <w:rFonts w:ascii="Times New Roman" w:hAnsi="Times New Roman"/>
          <w:spacing w:val="3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prese</w:t>
      </w:r>
      <w:r w:rsidRPr="00285214">
        <w:rPr>
          <w:rFonts w:ascii="Times New Roman" w:hAnsi="Times New Roman"/>
          <w:spacing w:val="-2"/>
          <w:lang w:val="it-IT"/>
        </w:rPr>
        <w:t>n</w:t>
      </w:r>
      <w:r w:rsidRPr="00285214">
        <w:rPr>
          <w:rFonts w:ascii="Times New Roman" w:hAnsi="Times New Roman"/>
          <w:lang w:val="it-IT"/>
        </w:rPr>
        <w:t>za conti</w:t>
      </w:r>
      <w:r w:rsidRPr="00285214">
        <w:rPr>
          <w:rFonts w:ascii="Times New Roman" w:hAnsi="Times New Roman"/>
          <w:spacing w:val="-2"/>
          <w:lang w:val="it-IT"/>
        </w:rPr>
        <w:t>n</w:t>
      </w:r>
      <w:r w:rsidRPr="00285214">
        <w:rPr>
          <w:rFonts w:ascii="Times New Roman" w:hAnsi="Times New Roman"/>
          <w:lang w:val="it-IT"/>
        </w:rPr>
        <w:t>uat</w:t>
      </w:r>
      <w:r w:rsidRPr="00285214">
        <w:rPr>
          <w:rFonts w:ascii="Times New Roman" w:hAnsi="Times New Roman"/>
          <w:spacing w:val="-2"/>
          <w:lang w:val="it-IT"/>
        </w:rPr>
        <w:t>i</w:t>
      </w:r>
      <w:r w:rsidRPr="00285214">
        <w:rPr>
          <w:rFonts w:ascii="Times New Roman" w:hAnsi="Times New Roman"/>
          <w:lang w:val="it-IT"/>
        </w:rPr>
        <w:t xml:space="preserve">va </w:t>
      </w:r>
      <w:r w:rsidRPr="00285214">
        <w:rPr>
          <w:rFonts w:ascii="Times New Roman" w:hAnsi="Times New Roman"/>
          <w:spacing w:val="1"/>
          <w:lang w:val="it-IT"/>
        </w:rPr>
        <w:t>presso la struttura ospitante l’attività di alternanza scuola-lavoro</w:t>
      </w:r>
      <w:r w:rsidRPr="00285214">
        <w:rPr>
          <w:rFonts w:ascii="Times New Roman" w:hAnsi="Times New Roman"/>
          <w:b/>
          <w:bCs/>
          <w:i/>
          <w:lang w:val="it-IT"/>
        </w:rPr>
        <w:t>;</w:t>
      </w:r>
    </w:p>
    <w:p w:rsidR="009B05F5" w:rsidRPr="00285214" w:rsidRDefault="009B05F5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hAnsi="Times New Roman"/>
          <w:lang w:val="it-IT"/>
        </w:rPr>
      </w:pPr>
      <w:r w:rsidRPr="00285214">
        <w:rPr>
          <w:rFonts w:ascii="Times New Roman" w:hAnsi="Times New Roman"/>
          <w:lang w:val="it-IT"/>
        </w:rPr>
        <w:t>garantire la qualità e l’efficacia del percorso di formazione cooprogettato dalla scuola e dall’ente;</w:t>
      </w:r>
    </w:p>
    <w:p w:rsidR="009B05F5" w:rsidRPr="00285214" w:rsidRDefault="009B05F5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hAnsi="Times New Roman"/>
          <w:lang w:val="it-IT"/>
        </w:rPr>
      </w:pPr>
      <w:r w:rsidRPr="00285214">
        <w:rPr>
          <w:rFonts w:ascii="Times New Roman" w:hAnsi="Times New Roman"/>
          <w:lang w:val="it-IT"/>
        </w:rPr>
        <w:t>gestire le relazioni con i soggetti esterni all’azienda/ ente</w:t>
      </w:r>
    </w:p>
    <w:p w:rsidR="009B05F5" w:rsidRPr="00285214" w:rsidRDefault="009B05F5" w:rsidP="003F3A77">
      <w:pPr>
        <w:pStyle w:val="Paragrafoelenco"/>
        <w:numPr>
          <w:ilvl w:val="0"/>
          <w:numId w:val="7"/>
        </w:numPr>
        <w:tabs>
          <w:tab w:val="left" w:pos="420"/>
        </w:tabs>
        <w:spacing w:after="0" w:line="264" w:lineRule="exact"/>
        <w:ind w:right="195"/>
        <w:jc w:val="both"/>
        <w:rPr>
          <w:rFonts w:ascii="Times New Roman" w:hAnsi="Times New Roman"/>
          <w:lang w:val="it-IT"/>
        </w:rPr>
      </w:pPr>
      <w:r w:rsidRPr="00285214">
        <w:rPr>
          <w:rFonts w:ascii="Times New Roman" w:hAnsi="Times New Roman"/>
          <w:lang w:val="it-IT"/>
        </w:rPr>
        <w:t>curare,</w:t>
      </w:r>
      <w:r w:rsidRPr="00285214">
        <w:rPr>
          <w:rFonts w:ascii="Times New Roman" w:hAnsi="Times New Roman"/>
          <w:spacing w:val="40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in</w:t>
      </w:r>
      <w:r w:rsidRPr="00285214">
        <w:rPr>
          <w:rFonts w:ascii="Times New Roman" w:hAnsi="Times New Roman"/>
          <w:spacing w:val="39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col</w:t>
      </w:r>
      <w:r w:rsidRPr="00285214">
        <w:rPr>
          <w:rFonts w:ascii="Times New Roman" w:hAnsi="Times New Roman"/>
          <w:spacing w:val="-2"/>
          <w:lang w:val="it-IT"/>
        </w:rPr>
        <w:t>l</w:t>
      </w:r>
      <w:r w:rsidRPr="00285214">
        <w:rPr>
          <w:rFonts w:ascii="Times New Roman" w:hAnsi="Times New Roman"/>
          <w:lang w:val="it-IT"/>
        </w:rPr>
        <w:t>abora</w:t>
      </w:r>
      <w:r w:rsidRPr="00285214">
        <w:rPr>
          <w:rFonts w:ascii="Times New Roman" w:hAnsi="Times New Roman"/>
          <w:spacing w:val="-2"/>
          <w:lang w:val="it-IT"/>
        </w:rPr>
        <w:t>z</w:t>
      </w:r>
      <w:r w:rsidRPr="00285214">
        <w:rPr>
          <w:rFonts w:ascii="Times New Roman" w:hAnsi="Times New Roman"/>
          <w:lang w:val="it-IT"/>
        </w:rPr>
        <w:t>ione</w:t>
      </w:r>
      <w:r w:rsidRPr="00285214">
        <w:rPr>
          <w:rFonts w:ascii="Times New Roman" w:hAnsi="Times New Roman"/>
          <w:spacing w:val="38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con</w:t>
      </w:r>
      <w:r w:rsidRPr="00285214">
        <w:rPr>
          <w:rFonts w:ascii="Times New Roman" w:hAnsi="Times New Roman"/>
          <w:spacing w:val="38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 xml:space="preserve">il  </w:t>
      </w:r>
      <w:r w:rsidRPr="00285214">
        <w:rPr>
          <w:rFonts w:ascii="Times New Roman" w:hAnsi="Times New Roman"/>
          <w:spacing w:val="32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Tutor</w:t>
      </w:r>
      <w:r w:rsidRPr="00285214">
        <w:rPr>
          <w:rFonts w:ascii="Times New Roman" w:hAnsi="Times New Roman"/>
          <w:spacing w:val="40"/>
          <w:lang w:val="it-IT"/>
        </w:rPr>
        <w:t xml:space="preserve"> </w:t>
      </w:r>
      <w:r w:rsidRPr="00285214">
        <w:rPr>
          <w:rFonts w:ascii="Times New Roman" w:hAnsi="Times New Roman"/>
          <w:spacing w:val="-1"/>
          <w:lang w:val="it-IT"/>
        </w:rPr>
        <w:t>S</w:t>
      </w:r>
      <w:r w:rsidRPr="00285214">
        <w:rPr>
          <w:rFonts w:ascii="Times New Roman" w:hAnsi="Times New Roman"/>
          <w:lang w:val="it-IT"/>
        </w:rPr>
        <w:t>col</w:t>
      </w:r>
      <w:r w:rsidRPr="00285214">
        <w:rPr>
          <w:rFonts w:ascii="Times New Roman" w:hAnsi="Times New Roman"/>
          <w:spacing w:val="-2"/>
          <w:lang w:val="it-IT"/>
        </w:rPr>
        <w:t>a</w:t>
      </w:r>
      <w:r w:rsidRPr="00285214">
        <w:rPr>
          <w:rFonts w:ascii="Times New Roman" w:hAnsi="Times New Roman"/>
          <w:lang w:val="it-IT"/>
        </w:rPr>
        <w:t>st</w:t>
      </w:r>
      <w:r w:rsidRPr="00285214">
        <w:rPr>
          <w:rFonts w:ascii="Times New Roman" w:hAnsi="Times New Roman"/>
          <w:spacing w:val="-2"/>
          <w:lang w:val="it-IT"/>
        </w:rPr>
        <w:t>i</w:t>
      </w:r>
      <w:r w:rsidRPr="00285214">
        <w:rPr>
          <w:rFonts w:ascii="Times New Roman" w:hAnsi="Times New Roman"/>
          <w:lang w:val="it-IT"/>
        </w:rPr>
        <w:t>co</w:t>
      </w:r>
      <w:r w:rsidRPr="00285214">
        <w:rPr>
          <w:rFonts w:ascii="Times New Roman" w:hAnsi="Times New Roman"/>
          <w:spacing w:val="41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de</w:t>
      </w:r>
      <w:r w:rsidRPr="00285214">
        <w:rPr>
          <w:rFonts w:ascii="Times New Roman" w:hAnsi="Times New Roman"/>
          <w:spacing w:val="-2"/>
          <w:lang w:val="it-IT"/>
        </w:rPr>
        <w:t>l</w:t>
      </w:r>
      <w:r w:rsidRPr="00285214">
        <w:rPr>
          <w:rFonts w:ascii="Times New Roman" w:hAnsi="Times New Roman"/>
          <w:lang w:val="it-IT"/>
        </w:rPr>
        <w:t>l</w:t>
      </w:r>
      <w:r w:rsidRPr="00285214">
        <w:rPr>
          <w:rFonts w:ascii="Times New Roman" w:hAnsi="Times New Roman"/>
          <w:spacing w:val="1"/>
          <w:lang w:val="it-IT"/>
        </w:rPr>
        <w:t>’</w:t>
      </w:r>
      <w:r w:rsidRPr="00285214">
        <w:rPr>
          <w:rFonts w:ascii="Times New Roman" w:hAnsi="Times New Roman"/>
          <w:lang w:val="it-IT"/>
        </w:rPr>
        <w:t>Is</w:t>
      </w:r>
      <w:r w:rsidRPr="00285214">
        <w:rPr>
          <w:rFonts w:ascii="Times New Roman" w:hAnsi="Times New Roman"/>
          <w:spacing w:val="-2"/>
          <w:lang w:val="it-IT"/>
        </w:rPr>
        <w:t>t</w:t>
      </w:r>
      <w:r w:rsidRPr="00285214">
        <w:rPr>
          <w:rFonts w:ascii="Times New Roman" w:hAnsi="Times New Roman"/>
          <w:lang w:val="it-IT"/>
        </w:rPr>
        <w:t>i</w:t>
      </w:r>
      <w:r w:rsidRPr="00285214">
        <w:rPr>
          <w:rFonts w:ascii="Times New Roman" w:hAnsi="Times New Roman"/>
          <w:spacing w:val="-2"/>
          <w:lang w:val="it-IT"/>
        </w:rPr>
        <w:t>t</w:t>
      </w:r>
      <w:r w:rsidRPr="00285214">
        <w:rPr>
          <w:rFonts w:ascii="Times New Roman" w:hAnsi="Times New Roman"/>
          <w:lang w:val="it-IT"/>
        </w:rPr>
        <w:t>uto,</w:t>
      </w:r>
      <w:r w:rsidRPr="00285214">
        <w:rPr>
          <w:rFonts w:ascii="Times New Roman" w:hAnsi="Times New Roman"/>
          <w:spacing w:val="41"/>
          <w:lang w:val="it-IT"/>
        </w:rPr>
        <w:t xml:space="preserve"> la </w:t>
      </w:r>
      <w:r w:rsidRPr="00285214">
        <w:rPr>
          <w:rFonts w:ascii="Times New Roman" w:hAnsi="Times New Roman"/>
          <w:lang w:val="it-IT"/>
        </w:rPr>
        <w:t>corr</w:t>
      </w:r>
      <w:r w:rsidRPr="00285214">
        <w:rPr>
          <w:rFonts w:ascii="Times New Roman" w:hAnsi="Times New Roman"/>
          <w:spacing w:val="-3"/>
          <w:lang w:val="it-IT"/>
        </w:rPr>
        <w:t>e</w:t>
      </w:r>
      <w:r w:rsidRPr="00285214">
        <w:rPr>
          <w:rFonts w:ascii="Times New Roman" w:hAnsi="Times New Roman"/>
          <w:lang w:val="it-IT"/>
        </w:rPr>
        <w:t>tta     tenuta d</w:t>
      </w:r>
      <w:r w:rsidRPr="00285214">
        <w:rPr>
          <w:rFonts w:ascii="Times New Roman" w:hAnsi="Times New Roman"/>
          <w:spacing w:val="-2"/>
          <w:lang w:val="it-IT"/>
        </w:rPr>
        <w:t>e</w:t>
      </w:r>
      <w:r w:rsidRPr="00285214">
        <w:rPr>
          <w:rFonts w:ascii="Times New Roman" w:hAnsi="Times New Roman"/>
          <w:lang w:val="it-IT"/>
        </w:rPr>
        <w:t>i re</w:t>
      </w:r>
      <w:r w:rsidRPr="00285214">
        <w:rPr>
          <w:rFonts w:ascii="Times New Roman" w:hAnsi="Times New Roman"/>
          <w:spacing w:val="-2"/>
          <w:lang w:val="it-IT"/>
        </w:rPr>
        <w:t>g</w:t>
      </w:r>
      <w:r w:rsidRPr="00285214">
        <w:rPr>
          <w:rFonts w:ascii="Times New Roman" w:hAnsi="Times New Roman"/>
          <w:lang w:val="it-IT"/>
        </w:rPr>
        <w:t>i</w:t>
      </w:r>
      <w:r w:rsidRPr="00285214">
        <w:rPr>
          <w:rFonts w:ascii="Times New Roman" w:hAnsi="Times New Roman"/>
          <w:spacing w:val="1"/>
          <w:lang w:val="it-IT"/>
        </w:rPr>
        <w:t>s</w:t>
      </w:r>
      <w:r w:rsidRPr="00285214">
        <w:rPr>
          <w:rFonts w:ascii="Times New Roman" w:hAnsi="Times New Roman"/>
          <w:lang w:val="it-IT"/>
        </w:rPr>
        <w:t>tri</w:t>
      </w:r>
      <w:r w:rsidRPr="00285214">
        <w:rPr>
          <w:rFonts w:ascii="Times New Roman" w:hAnsi="Times New Roman"/>
          <w:spacing w:val="-2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deg</w:t>
      </w:r>
      <w:r w:rsidRPr="00285214">
        <w:rPr>
          <w:rFonts w:ascii="Times New Roman" w:hAnsi="Times New Roman"/>
          <w:spacing w:val="-2"/>
          <w:lang w:val="it-IT"/>
        </w:rPr>
        <w:t>l</w:t>
      </w:r>
      <w:r w:rsidRPr="00285214">
        <w:rPr>
          <w:rFonts w:ascii="Times New Roman" w:hAnsi="Times New Roman"/>
          <w:lang w:val="it-IT"/>
        </w:rPr>
        <w:t>i a</w:t>
      </w:r>
      <w:r w:rsidRPr="00285214">
        <w:rPr>
          <w:rFonts w:ascii="Times New Roman" w:hAnsi="Times New Roman"/>
          <w:spacing w:val="1"/>
          <w:lang w:val="it-IT"/>
        </w:rPr>
        <w:t>l</w:t>
      </w:r>
      <w:r w:rsidRPr="00285214">
        <w:rPr>
          <w:rFonts w:ascii="Times New Roman" w:hAnsi="Times New Roman"/>
          <w:spacing w:val="-2"/>
          <w:lang w:val="it-IT"/>
        </w:rPr>
        <w:t>l</w:t>
      </w:r>
      <w:r w:rsidRPr="00285214">
        <w:rPr>
          <w:rFonts w:ascii="Times New Roman" w:hAnsi="Times New Roman"/>
          <w:lang w:val="it-IT"/>
        </w:rPr>
        <w:t>ie</w:t>
      </w:r>
      <w:r w:rsidRPr="00285214">
        <w:rPr>
          <w:rFonts w:ascii="Times New Roman" w:hAnsi="Times New Roman"/>
          <w:spacing w:val="-1"/>
          <w:lang w:val="it-IT"/>
        </w:rPr>
        <w:t>v</w:t>
      </w:r>
      <w:r w:rsidRPr="00285214">
        <w:rPr>
          <w:rFonts w:ascii="Times New Roman" w:hAnsi="Times New Roman"/>
          <w:lang w:val="it-IT"/>
        </w:rPr>
        <w:t>i;</w:t>
      </w:r>
    </w:p>
    <w:p w:rsidR="009B05F5" w:rsidRPr="00285214" w:rsidRDefault="009B05F5" w:rsidP="003F3A77">
      <w:pPr>
        <w:pStyle w:val="Paragrafoelenco"/>
        <w:numPr>
          <w:ilvl w:val="0"/>
          <w:numId w:val="7"/>
        </w:numPr>
        <w:tabs>
          <w:tab w:val="left" w:pos="420"/>
        </w:tabs>
        <w:spacing w:after="0" w:line="264" w:lineRule="exact"/>
        <w:ind w:right="195"/>
        <w:jc w:val="both"/>
        <w:rPr>
          <w:rFonts w:ascii="Times New Roman" w:hAnsi="Times New Roman"/>
          <w:lang w:val="it-IT"/>
        </w:rPr>
      </w:pPr>
      <w:r w:rsidRPr="00285214">
        <w:rPr>
          <w:rFonts w:ascii="Times New Roman" w:hAnsi="Times New Roman"/>
          <w:position w:val="-1"/>
          <w:lang w:val="it-IT"/>
        </w:rPr>
        <w:t>coll</w:t>
      </w:r>
      <w:r w:rsidRPr="00285214">
        <w:rPr>
          <w:rFonts w:ascii="Times New Roman" w:hAnsi="Times New Roman"/>
          <w:spacing w:val="-2"/>
          <w:position w:val="-1"/>
          <w:lang w:val="it-IT"/>
        </w:rPr>
        <w:t>a</w:t>
      </w:r>
      <w:r w:rsidRPr="00285214">
        <w:rPr>
          <w:rFonts w:ascii="Times New Roman" w:hAnsi="Times New Roman"/>
          <w:position w:val="-1"/>
          <w:lang w:val="it-IT"/>
        </w:rPr>
        <w:t>borare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e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fo</w:t>
      </w:r>
      <w:r w:rsidRPr="00285214">
        <w:rPr>
          <w:rFonts w:ascii="Times New Roman" w:hAnsi="Times New Roman"/>
          <w:spacing w:val="-2"/>
          <w:position w:val="-1"/>
          <w:lang w:val="it-IT"/>
        </w:rPr>
        <w:t>r</w:t>
      </w:r>
      <w:r w:rsidRPr="00285214">
        <w:rPr>
          <w:rFonts w:ascii="Times New Roman" w:hAnsi="Times New Roman"/>
          <w:position w:val="-1"/>
          <w:lang w:val="it-IT"/>
        </w:rPr>
        <w:t>nire</w:t>
      </w:r>
      <w:r w:rsidRPr="00285214">
        <w:rPr>
          <w:rFonts w:ascii="Times New Roman" w:hAnsi="Times New Roman"/>
          <w:spacing w:val="21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tut</w:t>
      </w:r>
      <w:r w:rsidRPr="00285214">
        <w:rPr>
          <w:rFonts w:ascii="Times New Roman" w:hAnsi="Times New Roman"/>
          <w:spacing w:val="-2"/>
          <w:position w:val="-1"/>
          <w:lang w:val="it-IT"/>
        </w:rPr>
        <w:t>t</w:t>
      </w:r>
      <w:r w:rsidRPr="00285214">
        <w:rPr>
          <w:rFonts w:ascii="Times New Roman" w:hAnsi="Times New Roman"/>
          <w:position w:val="-1"/>
          <w:lang w:val="it-IT"/>
        </w:rPr>
        <w:t>i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i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da</w:t>
      </w:r>
      <w:r w:rsidRPr="00285214">
        <w:rPr>
          <w:rFonts w:ascii="Times New Roman" w:hAnsi="Times New Roman"/>
          <w:spacing w:val="-2"/>
          <w:position w:val="-1"/>
          <w:lang w:val="it-IT"/>
        </w:rPr>
        <w:t>t</w:t>
      </w:r>
      <w:r w:rsidRPr="00285214">
        <w:rPr>
          <w:rFonts w:ascii="Times New Roman" w:hAnsi="Times New Roman"/>
          <w:position w:val="-1"/>
          <w:lang w:val="it-IT"/>
        </w:rPr>
        <w:t>i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di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propr</w:t>
      </w:r>
      <w:r w:rsidRPr="00285214">
        <w:rPr>
          <w:rFonts w:ascii="Times New Roman" w:hAnsi="Times New Roman"/>
          <w:spacing w:val="-2"/>
          <w:position w:val="-1"/>
          <w:lang w:val="it-IT"/>
        </w:rPr>
        <w:t>i</w:t>
      </w:r>
      <w:r w:rsidRPr="00285214">
        <w:rPr>
          <w:rFonts w:ascii="Times New Roman" w:hAnsi="Times New Roman"/>
          <w:position w:val="-1"/>
          <w:lang w:val="it-IT"/>
        </w:rPr>
        <w:t>a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pert</w:t>
      </w:r>
      <w:r w:rsidRPr="00285214">
        <w:rPr>
          <w:rFonts w:ascii="Times New Roman" w:hAnsi="Times New Roman"/>
          <w:spacing w:val="-2"/>
          <w:position w:val="-1"/>
          <w:lang w:val="it-IT"/>
        </w:rPr>
        <w:t>i</w:t>
      </w:r>
      <w:r w:rsidRPr="00285214">
        <w:rPr>
          <w:rFonts w:ascii="Times New Roman" w:hAnsi="Times New Roman"/>
          <w:position w:val="-1"/>
          <w:lang w:val="it-IT"/>
        </w:rPr>
        <w:t>nen</w:t>
      </w:r>
      <w:r w:rsidRPr="00285214">
        <w:rPr>
          <w:rFonts w:ascii="Times New Roman" w:hAnsi="Times New Roman"/>
          <w:spacing w:val="-1"/>
          <w:position w:val="-1"/>
          <w:lang w:val="it-IT"/>
        </w:rPr>
        <w:t>z</w:t>
      </w:r>
      <w:r w:rsidRPr="00285214">
        <w:rPr>
          <w:rFonts w:ascii="Times New Roman" w:hAnsi="Times New Roman"/>
          <w:position w:val="-1"/>
          <w:lang w:val="it-IT"/>
        </w:rPr>
        <w:t>a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al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Tut</w:t>
      </w:r>
      <w:r w:rsidRPr="00285214">
        <w:rPr>
          <w:rFonts w:ascii="Times New Roman" w:hAnsi="Times New Roman"/>
          <w:spacing w:val="-2"/>
          <w:position w:val="-1"/>
          <w:lang w:val="it-IT"/>
        </w:rPr>
        <w:t>o</w:t>
      </w:r>
      <w:r w:rsidRPr="00285214">
        <w:rPr>
          <w:rFonts w:ascii="Times New Roman" w:hAnsi="Times New Roman"/>
          <w:spacing w:val="4"/>
          <w:position w:val="-1"/>
          <w:lang w:val="it-IT"/>
        </w:rPr>
        <w:t>r</w:t>
      </w:r>
      <w:r w:rsidRPr="00285214">
        <w:rPr>
          <w:rFonts w:ascii="Times New Roman" w:hAnsi="Times New Roman"/>
          <w:spacing w:val="22"/>
          <w:position w:val="-1"/>
          <w:lang w:val="it-IT"/>
        </w:rPr>
        <w:t xml:space="preserve"> </w:t>
      </w:r>
      <w:r w:rsidRPr="00285214">
        <w:rPr>
          <w:rFonts w:ascii="Times New Roman" w:hAnsi="Times New Roman"/>
          <w:position w:val="-1"/>
          <w:lang w:val="it-IT"/>
        </w:rPr>
        <w:t>d’Is</w:t>
      </w:r>
      <w:r w:rsidRPr="00285214">
        <w:rPr>
          <w:rFonts w:ascii="Times New Roman" w:hAnsi="Times New Roman"/>
          <w:spacing w:val="-2"/>
          <w:position w:val="-1"/>
          <w:lang w:val="it-IT"/>
        </w:rPr>
        <w:t>t</w:t>
      </w:r>
      <w:r w:rsidRPr="00285214">
        <w:rPr>
          <w:rFonts w:ascii="Times New Roman" w:hAnsi="Times New Roman"/>
          <w:position w:val="-1"/>
          <w:lang w:val="it-IT"/>
        </w:rPr>
        <w:t>ituto,</w:t>
      </w:r>
      <w:r w:rsidRPr="00285214">
        <w:rPr>
          <w:rFonts w:ascii="Times New Roman" w:hAnsi="Times New Roman"/>
          <w:spacing w:val="20"/>
          <w:position w:val="-1"/>
          <w:lang w:val="it-IT"/>
        </w:rPr>
        <w:t xml:space="preserve"> al </w:t>
      </w:r>
      <w:r w:rsidRPr="00285214">
        <w:rPr>
          <w:rFonts w:ascii="Times New Roman" w:hAnsi="Times New Roman"/>
          <w:lang w:val="it-IT"/>
        </w:rPr>
        <w:t>fac</w:t>
      </w:r>
      <w:r w:rsidRPr="00285214">
        <w:rPr>
          <w:rFonts w:ascii="Times New Roman" w:hAnsi="Times New Roman"/>
          <w:spacing w:val="1"/>
          <w:lang w:val="it-IT"/>
        </w:rPr>
        <w:t>i</w:t>
      </w:r>
      <w:r w:rsidRPr="00285214">
        <w:rPr>
          <w:rFonts w:ascii="Times New Roman" w:hAnsi="Times New Roman"/>
          <w:spacing w:val="-2"/>
          <w:lang w:val="it-IT"/>
        </w:rPr>
        <w:t>l</w:t>
      </w:r>
      <w:r w:rsidRPr="00285214">
        <w:rPr>
          <w:rFonts w:ascii="Times New Roman" w:hAnsi="Times New Roman"/>
          <w:lang w:val="it-IT"/>
        </w:rPr>
        <w:t>itatore</w:t>
      </w:r>
      <w:r w:rsidRPr="00285214">
        <w:rPr>
          <w:rFonts w:ascii="Times New Roman" w:hAnsi="Times New Roman"/>
          <w:spacing w:val="-2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del</w:t>
      </w:r>
      <w:r w:rsidRPr="00285214">
        <w:rPr>
          <w:rFonts w:ascii="Times New Roman" w:hAnsi="Times New Roman"/>
          <w:spacing w:val="-2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corso</w:t>
      </w:r>
      <w:r w:rsidRPr="00285214">
        <w:rPr>
          <w:rFonts w:ascii="Times New Roman" w:hAnsi="Times New Roman"/>
          <w:spacing w:val="-2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 xml:space="preserve">e </w:t>
      </w:r>
      <w:r w:rsidRPr="00285214">
        <w:rPr>
          <w:rFonts w:ascii="Times New Roman" w:hAnsi="Times New Roman"/>
          <w:spacing w:val="2"/>
          <w:lang w:val="it-IT"/>
        </w:rPr>
        <w:t>a</w:t>
      </w:r>
      <w:r w:rsidRPr="00285214">
        <w:rPr>
          <w:rFonts w:ascii="Times New Roman" w:hAnsi="Times New Roman"/>
          <w:lang w:val="it-IT"/>
        </w:rPr>
        <w:t>l</w:t>
      </w:r>
      <w:r w:rsidRPr="00285214">
        <w:rPr>
          <w:rFonts w:ascii="Times New Roman" w:hAnsi="Times New Roman"/>
          <w:spacing w:val="1"/>
          <w:lang w:val="it-IT"/>
        </w:rPr>
        <w:t xml:space="preserve"> </w:t>
      </w:r>
      <w:r w:rsidRPr="00285214">
        <w:rPr>
          <w:rFonts w:ascii="Times New Roman" w:hAnsi="Times New Roman"/>
          <w:spacing w:val="-1"/>
          <w:lang w:val="it-IT"/>
        </w:rPr>
        <w:t>r</w:t>
      </w:r>
      <w:r w:rsidRPr="00285214">
        <w:rPr>
          <w:rFonts w:ascii="Times New Roman" w:hAnsi="Times New Roman"/>
          <w:lang w:val="it-IT"/>
        </w:rPr>
        <w:t>e</w:t>
      </w:r>
      <w:r w:rsidRPr="00285214">
        <w:rPr>
          <w:rFonts w:ascii="Times New Roman" w:hAnsi="Times New Roman"/>
          <w:spacing w:val="-2"/>
          <w:lang w:val="it-IT"/>
        </w:rPr>
        <w:t>fe</w:t>
      </w:r>
      <w:r w:rsidRPr="00285214">
        <w:rPr>
          <w:rFonts w:ascii="Times New Roman" w:hAnsi="Times New Roman"/>
          <w:lang w:val="it-IT"/>
        </w:rPr>
        <w:t>rente de</w:t>
      </w:r>
      <w:r w:rsidRPr="00285214">
        <w:rPr>
          <w:rFonts w:ascii="Times New Roman" w:hAnsi="Times New Roman"/>
          <w:spacing w:val="-1"/>
          <w:lang w:val="it-IT"/>
        </w:rPr>
        <w:t>l</w:t>
      </w:r>
      <w:r w:rsidRPr="00285214">
        <w:rPr>
          <w:rFonts w:ascii="Times New Roman" w:hAnsi="Times New Roman"/>
          <w:lang w:val="it-IT"/>
        </w:rPr>
        <w:t>la</w:t>
      </w:r>
      <w:r w:rsidRPr="00285214">
        <w:rPr>
          <w:rFonts w:ascii="Times New Roman" w:hAnsi="Times New Roman"/>
          <w:spacing w:val="1"/>
          <w:lang w:val="it-IT"/>
        </w:rPr>
        <w:t xml:space="preserve"> </w:t>
      </w:r>
      <w:r w:rsidRPr="00285214">
        <w:rPr>
          <w:rFonts w:ascii="Times New Roman" w:hAnsi="Times New Roman"/>
          <w:spacing w:val="-2"/>
          <w:lang w:val="it-IT"/>
        </w:rPr>
        <w:t>v</w:t>
      </w:r>
      <w:r w:rsidRPr="00285214">
        <w:rPr>
          <w:rFonts w:ascii="Times New Roman" w:hAnsi="Times New Roman"/>
          <w:lang w:val="it-IT"/>
        </w:rPr>
        <w:t>alut</w:t>
      </w:r>
      <w:r w:rsidRPr="00285214">
        <w:rPr>
          <w:rFonts w:ascii="Times New Roman" w:hAnsi="Times New Roman"/>
          <w:spacing w:val="-2"/>
          <w:lang w:val="it-IT"/>
        </w:rPr>
        <w:t>a</w:t>
      </w:r>
      <w:r w:rsidRPr="00285214">
        <w:rPr>
          <w:rFonts w:ascii="Times New Roman" w:hAnsi="Times New Roman"/>
          <w:lang w:val="it-IT"/>
        </w:rPr>
        <w:t>zio</w:t>
      </w:r>
      <w:r w:rsidRPr="00285214">
        <w:rPr>
          <w:rFonts w:ascii="Times New Roman" w:hAnsi="Times New Roman"/>
          <w:spacing w:val="-2"/>
          <w:lang w:val="it-IT"/>
        </w:rPr>
        <w:t>n</w:t>
      </w:r>
      <w:r w:rsidRPr="00285214">
        <w:rPr>
          <w:rFonts w:ascii="Times New Roman" w:hAnsi="Times New Roman"/>
          <w:lang w:val="it-IT"/>
        </w:rPr>
        <w:t xml:space="preserve">e </w:t>
      </w:r>
      <w:r w:rsidRPr="00285214">
        <w:rPr>
          <w:rFonts w:ascii="Times New Roman" w:hAnsi="Times New Roman"/>
          <w:spacing w:val="1"/>
          <w:lang w:val="it-IT"/>
        </w:rPr>
        <w:t>i</w:t>
      </w:r>
      <w:r w:rsidRPr="00285214">
        <w:rPr>
          <w:rFonts w:ascii="Times New Roman" w:hAnsi="Times New Roman"/>
          <w:lang w:val="it-IT"/>
        </w:rPr>
        <w:t>n</w:t>
      </w:r>
      <w:r w:rsidRPr="00285214">
        <w:rPr>
          <w:rFonts w:ascii="Times New Roman" w:hAnsi="Times New Roman"/>
          <w:spacing w:val="-2"/>
          <w:lang w:val="it-IT"/>
        </w:rPr>
        <w:t>t</w:t>
      </w:r>
      <w:r w:rsidRPr="00285214">
        <w:rPr>
          <w:rFonts w:ascii="Times New Roman" w:hAnsi="Times New Roman"/>
          <w:lang w:val="it-IT"/>
        </w:rPr>
        <w:t>erna</w:t>
      </w:r>
      <w:r w:rsidRPr="00285214">
        <w:rPr>
          <w:rFonts w:ascii="Times New Roman" w:hAnsi="Times New Roman"/>
          <w:spacing w:val="-2"/>
          <w:lang w:val="it-IT"/>
        </w:rPr>
        <w:t xml:space="preserve"> </w:t>
      </w:r>
      <w:r w:rsidRPr="00285214">
        <w:rPr>
          <w:rFonts w:ascii="Times New Roman" w:hAnsi="Times New Roman"/>
          <w:lang w:val="it-IT"/>
        </w:rPr>
        <w:t>ed e</w:t>
      </w:r>
      <w:r w:rsidRPr="00285214">
        <w:rPr>
          <w:rFonts w:ascii="Times New Roman" w:hAnsi="Times New Roman"/>
          <w:spacing w:val="1"/>
          <w:lang w:val="it-IT"/>
        </w:rPr>
        <w:t>s</w:t>
      </w:r>
      <w:r w:rsidRPr="00285214">
        <w:rPr>
          <w:rFonts w:ascii="Times New Roman" w:hAnsi="Times New Roman"/>
          <w:lang w:val="it-IT"/>
        </w:rPr>
        <w:t>te</w:t>
      </w:r>
      <w:r w:rsidRPr="00285214">
        <w:rPr>
          <w:rFonts w:ascii="Times New Roman" w:hAnsi="Times New Roman"/>
          <w:spacing w:val="-2"/>
          <w:lang w:val="it-IT"/>
        </w:rPr>
        <w:t>r</w:t>
      </w:r>
      <w:r w:rsidRPr="00285214">
        <w:rPr>
          <w:rFonts w:ascii="Times New Roman" w:hAnsi="Times New Roman"/>
          <w:lang w:val="it-IT"/>
        </w:rPr>
        <w:t>na</w:t>
      </w:r>
    </w:p>
    <w:p w:rsidR="009B05F5" w:rsidRPr="00285214" w:rsidRDefault="009B05F5" w:rsidP="00A457A2">
      <w:pPr>
        <w:pStyle w:val="Paragrafoelenco"/>
        <w:tabs>
          <w:tab w:val="left" w:pos="420"/>
        </w:tabs>
        <w:spacing w:after="0" w:line="264" w:lineRule="exact"/>
        <w:ind w:right="195"/>
        <w:jc w:val="both"/>
        <w:rPr>
          <w:rFonts w:ascii="Times New Roman" w:hAnsi="Times New Roman"/>
          <w:lang w:val="it-IT"/>
        </w:rPr>
      </w:pPr>
    </w:p>
    <w:p w:rsidR="009B05F5" w:rsidRPr="00D62316" w:rsidRDefault="009B05F5" w:rsidP="0028259F">
      <w:pPr>
        <w:jc w:val="both"/>
        <w:rPr>
          <w:b/>
          <w:sz w:val="22"/>
          <w:szCs w:val="22"/>
        </w:rPr>
      </w:pPr>
      <w:r w:rsidRPr="00D62316">
        <w:rPr>
          <w:b/>
          <w:sz w:val="22"/>
          <w:szCs w:val="22"/>
        </w:rPr>
        <w:t xml:space="preserve">Valutazione: </w:t>
      </w:r>
    </w:p>
    <w:p w:rsidR="009B05F5" w:rsidRPr="00D62316" w:rsidRDefault="009B05F5" w:rsidP="0028259F">
      <w:pPr>
        <w:jc w:val="both"/>
        <w:rPr>
          <w:sz w:val="22"/>
          <w:szCs w:val="22"/>
        </w:rPr>
      </w:pPr>
      <w:r w:rsidRPr="00D62316">
        <w:rPr>
          <w:sz w:val="22"/>
          <w:szCs w:val="22"/>
        </w:rPr>
        <w:t>Valutazione del tutor: impegno, abilità acquisite, capacità relazionali.</w:t>
      </w:r>
    </w:p>
    <w:p w:rsidR="009B05F5" w:rsidRPr="00D62316" w:rsidRDefault="009B05F5" w:rsidP="0028259F">
      <w:pPr>
        <w:jc w:val="both"/>
        <w:rPr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D62316">
        <w:rPr>
          <w:b/>
          <w:noProof w:val="0"/>
          <w:sz w:val="22"/>
          <w:szCs w:val="22"/>
        </w:rPr>
        <w:t>ENTE</w:t>
      </w:r>
      <w:r w:rsidRPr="00D62316">
        <w:rPr>
          <w:b/>
          <w:bCs/>
          <w:noProof w:val="0"/>
          <w:sz w:val="22"/>
          <w:szCs w:val="22"/>
        </w:rPr>
        <w:t xml:space="preserve"> ADERENTE ALL’INIZIATIVA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Si è impegnato a collaborare all’iniziativa:</w:t>
      </w:r>
    </w:p>
    <w:p w:rsidR="009B05F5" w:rsidRDefault="009B05F5" w:rsidP="0028259F">
      <w:pPr>
        <w:autoSpaceDE w:val="0"/>
        <w:autoSpaceDN w:val="0"/>
        <w:adjustRightInd w:val="0"/>
        <w:jc w:val="both"/>
        <w:rPr>
          <w:bCs/>
          <w:noProof w:val="0"/>
          <w:sz w:val="22"/>
          <w:szCs w:val="22"/>
        </w:rPr>
      </w:pPr>
      <w:r w:rsidRPr="00D62316">
        <w:rPr>
          <w:bCs/>
          <w:noProof w:val="0"/>
          <w:sz w:val="22"/>
          <w:szCs w:val="22"/>
        </w:rPr>
        <w:t>Legambiente: circolo “Occhi Verdi”, Pontecagnano (Sa)</w:t>
      </w:r>
    </w:p>
    <w:p w:rsidR="009B05F5" w:rsidRDefault="00D04327" w:rsidP="0028259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Coordinamento della </w:t>
      </w:r>
      <w:r>
        <w:rPr>
          <w:b/>
          <w:bCs/>
        </w:rPr>
        <w:t xml:space="preserve">Prof.ssa </w:t>
      </w:r>
      <w:r>
        <w:rPr>
          <w:b/>
          <w:bCs/>
        </w:rPr>
        <w:t>Petolicchio Annamaria</w:t>
      </w:r>
      <w:r>
        <w:rPr>
          <w:bCs/>
        </w:rPr>
        <w:t xml:space="preserve">   </w:t>
      </w:r>
      <w:bookmarkStart w:id="0" w:name="_GoBack"/>
      <w:bookmarkEnd w:id="0"/>
    </w:p>
    <w:p w:rsidR="00D04327" w:rsidRPr="00D62316" w:rsidRDefault="00D04327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9C4BBB">
        <w:rPr>
          <w:b/>
          <w:bCs/>
          <w:noProof w:val="0"/>
          <w:color w:val="FF0000"/>
          <w:sz w:val="22"/>
          <w:szCs w:val="22"/>
        </w:rPr>
        <w:t xml:space="preserve"> </w:t>
      </w:r>
      <w:r w:rsidRPr="00D62316">
        <w:rPr>
          <w:b/>
          <w:bCs/>
          <w:noProof w:val="0"/>
          <w:sz w:val="22"/>
          <w:szCs w:val="22"/>
        </w:rPr>
        <w:t>TEMPI E CONTENUTI DI MASSIMA DEL PERCORSO DI ALTERNANZA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 xml:space="preserve">Il percorso di alternanza si rivolge agli studenti/esse delle seguenti classi: 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Le suddette classi saranno coinvolte nell’attività sperimentale di alternanza per circa ?0 ore totali dell’intero anno scolastico di cui 5 ore di formazione sui temi della sicurezza e della legislazione del lavoro, 10 ore  di lezioni teorico–laboratoriali in orario curriculare, 5 ore di partecipazione ad attività seminariali, 50 ore di alternanza Scuola-lavoro</w:t>
      </w:r>
    </w:p>
    <w:p w:rsidR="009B05F5" w:rsidRPr="00D62316" w:rsidRDefault="009B05F5" w:rsidP="0028259F">
      <w:pPr>
        <w:jc w:val="both"/>
        <w:rPr>
          <w:sz w:val="22"/>
          <w:szCs w:val="22"/>
        </w:rPr>
      </w:pPr>
    </w:p>
    <w:p w:rsidR="009B05F5" w:rsidRPr="009C4BBB" w:rsidRDefault="009B05F5" w:rsidP="0028259F">
      <w:pPr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FF0000"/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D62316">
        <w:rPr>
          <w:b/>
          <w:bCs/>
          <w:noProof w:val="0"/>
          <w:sz w:val="22"/>
          <w:szCs w:val="22"/>
        </w:rPr>
        <w:t>PROGRAMMAZIONE DEL PERCORSO DI  Green economy integrato all’ALTERNANZA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D62316">
        <w:rPr>
          <w:b/>
          <w:bCs/>
          <w:noProof w:val="0"/>
          <w:sz w:val="22"/>
          <w:szCs w:val="22"/>
        </w:rPr>
        <w:t>Primo periodo di attività in Ente: II quadrimestre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D62316">
        <w:rPr>
          <w:b/>
          <w:bCs/>
          <w:noProof w:val="0"/>
          <w:sz w:val="22"/>
          <w:szCs w:val="22"/>
        </w:rPr>
        <w:t>Formazione in aula e stage/tirocinio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Cs/>
          <w:noProof w:val="0"/>
          <w:sz w:val="22"/>
          <w:szCs w:val="22"/>
        </w:rPr>
      </w:pPr>
      <w:r w:rsidRPr="00D62316">
        <w:rPr>
          <w:bCs/>
          <w:noProof w:val="0"/>
          <w:sz w:val="22"/>
          <w:szCs w:val="22"/>
        </w:rPr>
        <w:t>Febbraio-Marzo -Aprile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Cs/>
          <w:noProof w:val="0"/>
          <w:sz w:val="22"/>
          <w:szCs w:val="22"/>
        </w:rPr>
      </w:pPr>
      <w:r w:rsidRPr="00D62316">
        <w:rPr>
          <w:b/>
          <w:noProof w:val="0"/>
          <w:sz w:val="22"/>
          <w:szCs w:val="22"/>
        </w:rPr>
        <w:t>Secondo periodo attività in Ente</w:t>
      </w:r>
      <w:r w:rsidRPr="00D62316">
        <w:rPr>
          <w:bCs/>
          <w:noProof w:val="0"/>
          <w:sz w:val="22"/>
          <w:szCs w:val="22"/>
        </w:rPr>
        <w:t xml:space="preserve"> 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b/>
          <w:noProof w:val="0"/>
          <w:sz w:val="22"/>
          <w:szCs w:val="22"/>
        </w:rPr>
      </w:pPr>
      <w:r w:rsidRPr="00D62316">
        <w:rPr>
          <w:bCs/>
          <w:noProof w:val="0"/>
          <w:sz w:val="22"/>
          <w:szCs w:val="22"/>
        </w:rPr>
        <w:t>Febbraio – Marzo - Aprile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Esiti valutazione finale-Report attività</w:t>
      </w: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</w:p>
    <w:p w:rsidR="009B05F5" w:rsidRPr="00D62316" w:rsidRDefault="009B05F5" w:rsidP="0028259F">
      <w:pPr>
        <w:autoSpaceDE w:val="0"/>
        <w:autoSpaceDN w:val="0"/>
        <w:adjustRightInd w:val="0"/>
        <w:jc w:val="both"/>
        <w:rPr>
          <w:noProof w:val="0"/>
          <w:sz w:val="22"/>
          <w:szCs w:val="22"/>
        </w:rPr>
      </w:pPr>
      <w:r w:rsidRPr="00D62316">
        <w:rPr>
          <w:noProof w:val="0"/>
          <w:sz w:val="22"/>
          <w:szCs w:val="22"/>
        </w:rPr>
        <w:t>In tutte le discipline la programmazione didattica può  prevedere un modulo orientato alla sperimentazione dell’alternanza</w:t>
      </w: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noProof w:val="0"/>
          <w:color w:val="FF0000"/>
          <w:sz w:val="22"/>
          <w:szCs w:val="22"/>
        </w:rPr>
      </w:pPr>
    </w:p>
    <w:p w:rsidR="009B05F5" w:rsidRPr="00285214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9C4BBB">
        <w:rPr>
          <w:b/>
          <w:bCs/>
          <w:noProof w:val="0"/>
          <w:color w:val="FF0000"/>
          <w:sz w:val="22"/>
          <w:szCs w:val="22"/>
        </w:rPr>
        <w:t xml:space="preserve"> </w:t>
      </w:r>
      <w:r w:rsidRPr="00285214">
        <w:rPr>
          <w:b/>
          <w:bCs/>
          <w:noProof w:val="0"/>
          <w:sz w:val="22"/>
          <w:szCs w:val="22"/>
        </w:rPr>
        <w:t>RIFERIMENTI CURRICULARI</w:t>
      </w:r>
    </w:p>
    <w:p w:rsidR="009B05F5" w:rsidRPr="00285214" w:rsidRDefault="009B05F5" w:rsidP="0028259F">
      <w:pPr>
        <w:jc w:val="both"/>
        <w:rPr>
          <w:sz w:val="22"/>
          <w:szCs w:val="22"/>
        </w:rPr>
      </w:pPr>
      <w:r w:rsidRPr="00285214">
        <w:rPr>
          <w:sz w:val="22"/>
          <w:szCs w:val="22"/>
        </w:rPr>
        <w:t>Lingua italiana</w:t>
      </w:r>
    </w:p>
    <w:p w:rsidR="00285214" w:rsidRDefault="00285214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Scienze </w:t>
      </w:r>
    </w:p>
    <w:p w:rsidR="006C1A52" w:rsidRDefault="006C1A52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>Storia</w:t>
      </w:r>
    </w:p>
    <w:p w:rsidR="006C1A52" w:rsidRDefault="006C1A52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>Storia dell’arte</w:t>
      </w:r>
    </w:p>
    <w:p w:rsidR="00285214" w:rsidRPr="00285214" w:rsidRDefault="00285214" w:rsidP="0028259F">
      <w:pPr>
        <w:jc w:val="both"/>
        <w:rPr>
          <w:sz w:val="22"/>
          <w:szCs w:val="22"/>
        </w:rPr>
      </w:pPr>
    </w:p>
    <w:p w:rsidR="009B05F5" w:rsidRPr="009C4BBB" w:rsidRDefault="009B05F5" w:rsidP="0028259F">
      <w:pPr>
        <w:jc w:val="both"/>
        <w:rPr>
          <w:color w:val="FF0000"/>
          <w:sz w:val="22"/>
          <w:szCs w:val="22"/>
        </w:rPr>
      </w:pP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FF0000"/>
          <w:sz w:val="22"/>
          <w:szCs w:val="22"/>
        </w:rPr>
      </w:pP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FF0000"/>
          <w:sz w:val="22"/>
          <w:szCs w:val="22"/>
        </w:rPr>
      </w:pPr>
    </w:p>
    <w:p w:rsidR="009B05F5" w:rsidRPr="009C4BBB" w:rsidRDefault="009B05F5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FF0000"/>
          <w:sz w:val="22"/>
          <w:szCs w:val="22"/>
        </w:rPr>
      </w:pPr>
    </w:p>
    <w:p w:rsidR="009B05F5" w:rsidRPr="009C4BBB" w:rsidRDefault="009B05F5">
      <w:pPr>
        <w:rPr>
          <w:color w:val="FF0000"/>
          <w:sz w:val="22"/>
          <w:szCs w:val="22"/>
        </w:rPr>
      </w:pPr>
    </w:p>
    <w:sectPr w:rsidR="009B05F5" w:rsidRPr="009C4BBB" w:rsidSect="00034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9D" w:rsidRDefault="00234D9D" w:rsidP="00D35757">
      <w:r>
        <w:separator/>
      </w:r>
    </w:p>
  </w:endnote>
  <w:endnote w:type="continuationSeparator" w:id="0">
    <w:p w:rsidR="00234D9D" w:rsidRDefault="00234D9D" w:rsidP="00D3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9D" w:rsidRDefault="00234D9D" w:rsidP="00D35757">
      <w:r>
        <w:separator/>
      </w:r>
    </w:p>
  </w:footnote>
  <w:footnote w:type="continuationSeparator" w:id="0">
    <w:p w:rsidR="00234D9D" w:rsidRDefault="00234D9D" w:rsidP="00D3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B4D"/>
    <w:multiLevelType w:val="hybridMultilevel"/>
    <w:tmpl w:val="79EA8FB4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AF3"/>
    <w:multiLevelType w:val="hybridMultilevel"/>
    <w:tmpl w:val="89CE1CA4"/>
    <w:lvl w:ilvl="0" w:tplc="F40AE1A8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color w:val="2C2C2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704"/>
    <w:multiLevelType w:val="hybridMultilevel"/>
    <w:tmpl w:val="4174589E"/>
    <w:lvl w:ilvl="0" w:tplc="5CC8C3B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60C7AF9"/>
    <w:multiLevelType w:val="hybridMultilevel"/>
    <w:tmpl w:val="B68457C0"/>
    <w:lvl w:ilvl="0" w:tplc="69E02A9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73834"/>
    <w:multiLevelType w:val="hybridMultilevel"/>
    <w:tmpl w:val="E7D43100"/>
    <w:lvl w:ilvl="0" w:tplc="0BB2EA52">
      <w:start w:val="1"/>
      <w:numFmt w:val="bullet"/>
      <w:lvlText w:val=""/>
      <w:lvlJc w:val="center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2E59404D"/>
    <w:multiLevelType w:val="hybridMultilevel"/>
    <w:tmpl w:val="14BCDAD6"/>
    <w:lvl w:ilvl="0" w:tplc="0BB2EA5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C6E4F"/>
    <w:multiLevelType w:val="hybridMultilevel"/>
    <w:tmpl w:val="1638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652A"/>
    <w:multiLevelType w:val="hybridMultilevel"/>
    <w:tmpl w:val="FDAA2FA0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204E3"/>
    <w:multiLevelType w:val="hybridMultilevel"/>
    <w:tmpl w:val="3B58219E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5249C"/>
    <w:multiLevelType w:val="hybridMultilevel"/>
    <w:tmpl w:val="59A480F6"/>
    <w:lvl w:ilvl="0" w:tplc="0410000F">
      <w:start w:val="1"/>
      <w:numFmt w:val="decimal"/>
      <w:lvlText w:val="%1."/>
      <w:lvlJc w:val="left"/>
      <w:pPr>
        <w:ind w:left="22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9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1" w:hanging="180"/>
      </w:pPr>
      <w:rPr>
        <w:rFonts w:cs="Times New Roman"/>
      </w:rPr>
    </w:lvl>
  </w:abstractNum>
  <w:abstractNum w:abstractNumId="10" w15:restartNumberingAfterBreak="0">
    <w:nsid w:val="4A6D6FBE"/>
    <w:multiLevelType w:val="hybridMultilevel"/>
    <w:tmpl w:val="548AB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B0D7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3247C"/>
    <w:multiLevelType w:val="hybridMultilevel"/>
    <w:tmpl w:val="A25AFE46"/>
    <w:lvl w:ilvl="0" w:tplc="0BB2EA52">
      <w:start w:val="1"/>
      <w:numFmt w:val="bullet"/>
      <w:lvlText w:val=""/>
      <w:lvlJc w:val="center"/>
      <w:pPr>
        <w:ind w:left="22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2" w15:restartNumberingAfterBreak="0">
    <w:nsid w:val="6BBC4909"/>
    <w:multiLevelType w:val="hybridMultilevel"/>
    <w:tmpl w:val="A986EFA8"/>
    <w:lvl w:ilvl="0" w:tplc="0BB2EA5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A002A"/>
    <w:multiLevelType w:val="hybridMultilevel"/>
    <w:tmpl w:val="88A2580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C2C2C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8C279E"/>
    <w:multiLevelType w:val="hybridMultilevel"/>
    <w:tmpl w:val="1E52AE80"/>
    <w:lvl w:ilvl="0" w:tplc="D5AA69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B5E3D"/>
    <w:multiLevelType w:val="hybridMultilevel"/>
    <w:tmpl w:val="26FAA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59F"/>
    <w:rsid w:val="00012BE3"/>
    <w:rsid w:val="00034023"/>
    <w:rsid w:val="00060675"/>
    <w:rsid w:val="00066ED9"/>
    <w:rsid w:val="001212E4"/>
    <w:rsid w:val="00167DD1"/>
    <w:rsid w:val="001B3303"/>
    <w:rsid w:val="001B6C74"/>
    <w:rsid w:val="00234D9D"/>
    <w:rsid w:val="00236892"/>
    <w:rsid w:val="0028259F"/>
    <w:rsid w:val="00285214"/>
    <w:rsid w:val="00296C66"/>
    <w:rsid w:val="00365DDC"/>
    <w:rsid w:val="003806BC"/>
    <w:rsid w:val="00380D71"/>
    <w:rsid w:val="003831EC"/>
    <w:rsid w:val="00385536"/>
    <w:rsid w:val="003B3545"/>
    <w:rsid w:val="003F3A77"/>
    <w:rsid w:val="004147E0"/>
    <w:rsid w:val="004175CE"/>
    <w:rsid w:val="00480C87"/>
    <w:rsid w:val="004A5795"/>
    <w:rsid w:val="00506CDC"/>
    <w:rsid w:val="005455B9"/>
    <w:rsid w:val="005D740B"/>
    <w:rsid w:val="00617054"/>
    <w:rsid w:val="006A69AD"/>
    <w:rsid w:val="006B0F94"/>
    <w:rsid w:val="006C1A52"/>
    <w:rsid w:val="006C6A47"/>
    <w:rsid w:val="006D5545"/>
    <w:rsid w:val="006F0F9C"/>
    <w:rsid w:val="007220F4"/>
    <w:rsid w:val="0074344C"/>
    <w:rsid w:val="00754260"/>
    <w:rsid w:val="007742D5"/>
    <w:rsid w:val="007E0B61"/>
    <w:rsid w:val="007F3745"/>
    <w:rsid w:val="00837166"/>
    <w:rsid w:val="00897081"/>
    <w:rsid w:val="008B10A8"/>
    <w:rsid w:val="008B41EE"/>
    <w:rsid w:val="009B05F5"/>
    <w:rsid w:val="009C4BBB"/>
    <w:rsid w:val="009F4327"/>
    <w:rsid w:val="00A14F3A"/>
    <w:rsid w:val="00A3475A"/>
    <w:rsid w:val="00A42401"/>
    <w:rsid w:val="00A457A2"/>
    <w:rsid w:val="00A954FF"/>
    <w:rsid w:val="00AD2571"/>
    <w:rsid w:val="00AF2612"/>
    <w:rsid w:val="00B732C8"/>
    <w:rsid w:val="00BB43E2"/>
    <w:rsid w:val="00BC6243"/>
    <w:rsid w:val="00BD740E"/>
    <w:rsid w:val="00C052AB"/>
    <w:rsid w:val="00C64995"/>
    <w:rsid w:val="00C64C21"/>
    <w:rsid w:val="00D04327"/>
    <w:rsid w:val="00D35757"/>
    <w:rsid w:val="00D37198"/>
    <w:rsid w:val="00D62316"/>
    <w:rsid w:val="00DA46FA"/>
    <w:rsid w:val="00E24167"/>
    <w:rsid w:val="00E45666"/>
    <w:rsid w:val="00E7349A"/>
    <w:rsid w:val="00F05936"/>
    <w:rsid w:val="00F27980"/>
    <w:rsid w:val="00F73EB6"/>
    <w:rsid w:val="00F820E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81858"/>
  <w15:docId w15:val="{73447496-CF7D-4091-B724-FA15715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259F"/>
    <w:rPr>
      <w:rFonts w:ascii="Times New Roman" w:eastAsia="Times New Roman" w:hAnsi="Times New Roman"/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259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styleId="Collegamentoipertestuale">
    <w:name w:val="Hyperlink"/>
    <w:uiPriority w:val="99"/>
    <w:semiHidden/>
    <w:rsid w:val="00296C6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35757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locked/>
    <w:rsid w:val="00D35757"/>
    <w:rPr>
      <w:rFonts w:ascii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35757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D35757"/>
    <w:rPr>
      <w:rFonts w:ascii="Times New Roman" w:hAnsi="Times New Roman" w:cs="Times New Roman"/>
      <w:noProof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D35757"/>
    <w:pPr>
      <w:spacing w:before="100" w:beforeAutospacing="1" w:after="100" w:afterAutospacing="1"/>
    </w:pPr>
    <w:rPr>
      <w:noProof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B6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52CA-E677-4571-BF3C-335A1CE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1198</Words>
  <Characters>7800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“GATTO” DI AGROPOLI</vt:lpstr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“GATTO” DI AGROPOLI</dc:title>
  <dc:subject/>
  <dc:creator>io</dc:creator>
  <cp:keywords/>
  <dc:description/>
  <cp:lastModifiedBy>Liceo</cp:lastModifiedBy>
  <cp:revision>12</cp:revision>
  <cp:lastPrinted>2017-02-06T11:05:00Z</cp:lastPrinted>
  <dcterms:created xsi:type="dcterms:W3CDTF">2017-01-26T09:01:00Z</dcterms:created>
  <dcterms:modified xsi:type="dcterms:W3CDTF">2017-02-06T17:48:00Z</dcterms:modified>
</cp:coreProperties>
</file>